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w:hAnsi="Arial" w:cs="Arial"/>
          <w:highlight w:val="yellow"/>
        </w:rPr>
      </w:pPr>
      <w:r>
        <w:rPr/>
        <w:drawing>
          <wp:anchor behindDoc="1" distT="0" distB="0" distL="0" distR="0" simplePos="0" locked="0" layoutInCell="1" allowOverlap="1" relativeHeight="15">
            <wp:simplePos x="0" y="0"/>
            <wp:positionH relativeFrom="column">
              <wp:posOffset>1733550</wp:posOffset>
            </wp:positionH>
            <wp:positionV relativeFrom="paragraph">
              <wp:posOffset>-163195</wp:posOffset>
            </wp:positionV>
            <wp:extent cx="1908175" cy="954405"/>
            <wp:effectExtent l="0" t="0" r="0" b="0"/>
            <wp:wrapNone/>
            <wp:docPr id="1" name="Image 5" descr="C:\Users\Utilisateur\Desktop\Autunois taxe\logo_al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C:\Users\Utilisateur\Desktop\Autunois taxe\logo_aloa.jpg"/>
                    <pic:cNvPicPr>
                      <a:picLocks noChangeAspect="1" noChangeArrowheads="1"/>
                    </pic:cNvPicPr>
                  </pic:nvPicPr>
                  <pic:blipFill>
                    <a:blip r:embed="rId2"/>
                    <a:stretch>
                      <a:fillRect/>
                    </a:stretch>
                  </pic:blipFill>
                  <pic:spPr bwMode="auto">
                    <a:xfrm>
                      <a:off x="0" y="0"/>
                      <a:ext cx="1908175" cy="954405"/>
                    </a:xfrm>
                    <a:prstGeom prst="rect">
                      <a:avLst/>
                    </a:prstGeom>
                  </pic:spPr>
                </pic:pic>
              </a:graphicData>
            </a:graphic>
          </wp:anchor>
        </w:drawing>
      </w:r>
    </w:p>
    <w:p>
      <w:pPr>
        <w:pStyle w:val="Normal"/>
        <w:jc w:val="center"/>
        <w:rPr>
          <w:rFonts w:ascii="Arial" w:hAnsi="Arial" w:cs="Arial"/>
          <w:highlight w:val="yellow"/>
        </w:rPr>
      </w:pPr>
      <w:r>
        <w:rPr>
          <w:rFonts w:cs="Arial" w:ascii="Arial" w:hAnsi="Arial"/>
          <w:highlight w:val="yellow"/>
        </w:rPr>
      </w:r>
    </w:p>
    <w:p>
      <w:pPr>
        <w:pStyle w:val="Normal"/>
        <w:jc w:val="center"/>
        <w:rPr>
          <w:rFonts w:ascii="Arial" w:hAnsi="Arial" w:cs="Arial"/>
          <w:b/>
          <w:b/>
          <w:smallCaps/>
          <w:color w:val="800000"/>
          <w:sz w:val="48"/>
          <w:szCs w:val="48"/>
        </w:rPr>
      </w:pPr>
      <w:r>
        <w:rPr>
          <w:rFonts w:cs="Arial" w:ascii="Arial" w:hAnsi="Arial"/>
          <w:b/>
          <w:smallCaps/>
          <w:color w:val="800000"/>
          <w:sz w:val="48"/>
          <w:szCs w:val="48"/>
        </w:rPr>
      </w:r>
    </w:p>
    <w:p>
      <w:pPr>
        <w:pStyle w:val="Normal"/>
        <w:jc w:val="center"/>
        <w:rPr>
          <w:rFonts w:ascii="Arial" w:hAnsi="Arial" w:cs="Arial"/>
          <w:b/>
          <w:b/>
          <w:smallCaps/>
          <w:color w:val="800000"/>
          <w:sz w:val="48"/>
          <w:szCs w:val="48"/>
        </w:rPr>
      </w:pPr>
      <w:r>
        <w:rPr>
          <w:rFonts w:cs="Arial" w:ascii="Arial" w:hAnsi="Arial"/>
          <w:b/>
          <w:smallCaps/>
          <w:color w:val="800000"/>
          <w:sz w:val="48"/>
          <w:szCs w:val="48"/>
        </w:rPr>
        <w:t>Manuel Utilisation</w:t>
      </w:r>
    </w:p>
    <w:p>
      <w:pPr>
        <w:pStyle w:val="Normal"/>
        <w:jc w:val="center"/>
        <w:rPr>
          <w:rFonts w:ascii="Arial" w:hAnsi="Arial" w:cs="Arial"/>
          <w:i/>
          <w:i/>
          <w:smallCaps/>
          <w:color w:val="800000"/>
          <w:sz w:val="40"/>
          <w:szCs w:val="40"/>
        </w:rPr>
      </w:pPr>
      <w:r>
        <w:rPr>
          <w:rFonts w:cs="Arial" w:ascii="Arial" w:hAnsi="Arial"/>
          <w:b/>
          <w:smallCaps/>
          <w:color w:val="800000"/>
          <w:sz w:val="40"/>
          <w:szCs w:val="40"/>
        </w:rPr>
        <w:t>Déclarer sur le Portail Hébergeur</w:t>
      </w:r>
    </w:p>
    <w:p>
      <w:pPr>
        <w:pStyle w:val="Normal"/>
        <w:pBdr>
          <w:bottom w:val="single" w:sz="6" w:space="1" w:color="000000"/>
        </w:pBdr>
        <w:rPr/>
      </w:pPr>
      <w:r>
        <w:rPr/>
      </w:r>
    </w:p>
    <w:p>
      <w:pPr>
        <w:pStyle w:val="Normal"/>
        <w:jc w:val="center"/>
        <w:rPr/>
      </w:pPr>
      <w:r>
        <w:rPr/>
      </w:r>
    </w:p>
    <w:p>
      <w:pPr>
        <w:pStyle w:val="Normal"/>
        <w:tabs>
          <w:tab w:val="clear" w:pos="708"/>
          <w:tab w:val="left" w:pos="2103" w:leader="none"/>
        </w:tabs>
        <w:rPr/>
      </w:pPr>
      <w:r>
        <w:rPr/>
        <w:tab/>
      </w:r>
    </w:p>
    <w:p>
      <w:pPr>
        <w:pStyle w:val="Titre1"/>
        <w:numPr>
          <w:ilvl w:val="0"/>
          <w:numId w:val="2"/>
        </w:numPr>
        <w:rPr/>
      </w:pPr>
      <w:r>
        <w:rPr/>
        <w:t>Introduction</w:t>
      </w:r>
    </w:p>
    <w:p>
      <w:pPr>
        <w:pStyle w:val="Normal"/>
        <w:rPr/>
      </w:pPr>
      <w:r>
        <w:rPr/>
      </w:r>
    </w:p>
    <w:p>
      <w:pPr>
        <w:pStyle w:val="Normal"/>
        <w:rPr/>
      </w:pPr>
      <w:r>
        <w:rPr/>
      </w:r>
    </w:p>
    <w:p>
      <w:pPr>
        <w:pStyle w:val="Normal"/>
        <w:rPr>
          <w:rFonts w:ascii="Calibri" w:hAnsi="Calibri" w:cs="Arial" w:asciiTheme="minorHAnsi" w:hAnsiTheme="minorHAnsi"/>
        </w:rPr>
      </w:pPr>
      <w:r>
        <w:rPr>
          <w:rFonts w:cs="Arial"/>
        </w:rPr>
        <w:t>La taxe de séjour est collectée durant toute l'année civile (du 1er janvier au 31 décembre) par l'ensemble des hébergeurs touristiques à titre onéreux, quel que soit leur statut, auprès de toute personne qui séjourne une nuit au moins à titre onéreux sur le territoire de communauté de communes Grand Autunois-Morvan, et qui n'est pas domiciliée dans l'une de ses communes et n'y possède pas non plus une résidence à raison de laquelle elle est passible de la taxe d'habitation.</w:t>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t xml:space="preserve">Les personnes ayant donné leur adresse mail et qui ont reçu leur identifiant peuvent déclarer via la plateforme informatique : </w:t>
      </w:r>
      <w:r>
        <w:rPr>
          <w:rStyle w:val="LienInternet"/>
        </w:rPr>
        <w:t>https://taxedesejourccgam.consonanceweb.fr/</w:t>
      </w:r>
    </w:p>
    <w:p>
      <w:pPr>
        <w:pStyle w:val="Normal"/>
        <w:rPr>
          <w:rFonts w:ascii="Calibri" w:hAnsi="Calibri" w:cs="Arial" w:asciiTheme="minorHAnsi" w:hAnsiTheme="minorHAnsi"/>
        </w:rPr>
      </w:pPr>
      <w:r>
        <w:rPr>
          <w:rFonts w:cs="Arial"/>
        </w:rPr>
        <w:t>La plateforme de déclaration vous permet également d'avoir accès à une présentation de la taxe de séjour et la législation correspondante.</w:t>
      </w:r>
    </w:p>
    <w:p>
      <w:pPr>
        <w:pStyle w:val="Normal"/>
        <w:rPr>
          <w:rFonts w:ascii="Calibri" w:hAnsi="Calibri" w:cs="Arial" w:asciiTheme="minorHAnsi" w:hAnsiTheme="minorHAnsi"/>
        </w:rPr>
      </w:pPr>
      <w:r>
        <w:rPr>
          <w:rFonts w:cs="Arial"/>
        </w:rPr>
      </w:r>
    </w:p>
    <w:p>
      <w:pPr>
        <w:pStyle w:val="Normal"/>
        <w:spacing w:lineRule="auto" w:line="240"/>
        <w:jc w:val="left"/>
        <w:rPr>
          <w:rFonts w:ascii="Arial" w:hAnsi="Arial" w:cs="Arial"/>
          <w:b/>
          <w:b/>
          <w:bCs/>
          <w:kern w:val="2"/>
          <w:sz w:val="24"/>
          <w:szCs w:val="32"/>
        </w:rPr>
      </w:pPr>
      <w:r>
        <w:rPr>
          <w:rFonts w:cs="Arial" w:ascii="Arial" w:hAnsi="Arial"/>
          <w:b/>
          <w:bCs/>
          <w:kern w:val="2"/>
          <w:sz w:val="24"/>
          <w:szCs w:val="32"/>
        </w:rPr>
      </w:r>
    </w:p>
    <w:p>
      <w:pPr>
        <w:pStyle w:val="Normal"/>
        <w:spacing w:lineRule="auto" w:line="240"/>
        <w:jc w:val="left"/>
        <w:rPr>
          <w:rFonts w:ascii="Arial" w:hAnsi="Arial" w:cs="Arial"/>
          <w:b/>
          <w:b/>
          <w:bCs/>
          <w:kern w:val="2"/>
          <w:sz w:val="24"/>
          <w:szCs w:val="32"/>
        </w:rPr>
      </w:pPr>
      <w:r>
        <w:rPr>
          <w:rFonts w:cs="Arial" w:ascii="Arial" w:hAnsi="Arial"/>
          <w:b/>
          <w:bCs/>
          <w:kern w:val="2"/>
          <w:sz w:val="24"/>
          <w:szCs w:val="32"/>
        </w:rPr>
      </w:r>
      <w:r>
        <w:br w:type="page"/>
      </w:r>
    </w:p>
    <w:p>
      <w:pPr>
        <w:pStyle w:val="Titre1"/>
        <w:numPr>
          <w:ilvl w:val="0"/>
          <w:numId w:val="2"/>
        </w:numPr>
        <w:rPr/>
      </w:pPr>
      <w:r>
        <w:rPr/>
        <w:t>La plateforme</w:t>
      </w:r>
    </w:p>
    <w:p>
      <w:pPr>
        <w:pStyle w:val="ListParagraph"/>
        <w:ind w:left="720" w:hanging="0"/>
        <w:rPr>
          <w:rFonts w:ascii="Calibri" w:hAnsi="Calibri" w:cs="Arial" w:asciiTheme="minorHAnsi" w:hAnsiTheme="minorHAnsi"/>
        </w:rPr>
      </w:pPr>
      <w:r>
        <w:rPr>
          <w:rFonts w:cs="Arial"/>
        </w:rPr>
      </w:r>
    </w:p>
    <w:p>
      <w:pPr>
        <w:pStyle w:val="Normal"/>
        <w:rPr/>
      </w:pPr>
      <w:r>
        <w:rPr>
          <w:rFonts w:cs="Arial"/>
        </w:rPr>
        <w:t xml:space="preserve">Taper l’url : </w:t>
      </w:r>
      <w:hyperlink r:id="rId3">
        <w:r>
          <w:rPr>
            <w:rStyle w:val="LienInternet"/>
          </w:rPr>
          <w:t>https://taxedesejourccgam.consonanceweb.fr/</w:t>
        </w:r>
      </w:hyperlink>
      <w:r>
        <w:rPr>
          <w:rStyle w:val="LienInternet"/>
          <w:u w:val="none"/>
        </w:rPr>
        <w:t xml:space="preserve"> </w:t>
      </w:r>
      <w:r>
        <w:rPr>
          <w:rFonts w:cs="Arial"/>
        </w:rPr>
        <w:t>dans votre navigateur. Vous arriverez sur la plateforme de déclaration.</w:t>
      </w:r>
    </w:p>
    <w:p>
      <w:pPr>
        <w:pStyle w:val="Normal"/>
        <w:rPr>
          <w:rFonts w:ascii="Calibri" w:hAnsi="Calibri" w:cs="Arial" w:asciiTheme="minorHAnsi" w:hAnsiTheme="minorHAnsi"/>
        </w:rPr>
      </w:pPr>
      <w:r>
        <w:rPr>
          <w:rFonts w:cs="Arial"/>
        </w:rPr>
      </w:r>
    </w:p>
    <w:p>
      <w:pPr>
        <w:pStyle w:val="ListParagraph"/>
        <w:numPr>
          <w:ilvl w:val="0"/>
          <w:numId w:val="3"/>
        </w:numPr>
        <w:rPr>
          <w:rFonts w:ascii="Calibri" w:hAnsi="Calibri" w:cs="Arial" w:asciiTheme="minorHAnsi" w:hAnsiTheme="minorHAnsi"/>
          <w:u w:val="single"/>
        </w:rPr>
      </w:pPr>
      <w:r>
        <w:rPr>
          <w:rFonts w:cs="Arial"/>
          <w:u w:val="single"/>
        </w:rPr>
        <w:t>La page Accueil</w:t>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drawing>
          <wp:anchor behindDoc="1" distT="0" distB="0" distL="0" distR="0" simplePos="0" locked="0" layoutInCell="1" allowOverlap="1" relativeHeight="16">
            <wp:simplePos x="0" y="0"/>
            <wp:positionH relativeFrom="column">
              <wp:posOffset>-47625</wp:posOffset>
            </wp:positionH>
            <wp:positionV relativeFrom="paragraph">
              <wp:posOffset>212725</wp:posOffset>
            </wp:positionV>
            <wp:extent cx="5760720" cy="2781935"/>
            <wp:effectExtent l="0" t="0" r="0" b="0"/>
            <wp:wrapNone/>
            <wp:docPr id="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
                    <pic:cNvPicPr>
                      <a:picLocks noChangeAspect="1" noChangeArrowheads="1"/>
                    </pic:cNvPicPr>
                  </pic:nvPicPr>
                  <pic:blipFill>
                    <a:blip r:embed="rId4"/>
                    <a:stretch>
                      <a:fillRect/>
                    </a:stretch>
                  </pic:blipFill>
                  <pic:spPr bwMode="auto">
                    <a:xfrm>
                      <a:off x="0" y="0"/>
                      <a:ext cx="5760720" cy="2781935"/>
                    </a:xfrm>
                    <a:prstGeom prst="rect">
                      <a:avLst/>
                    </a:prstGeom>
                  </pic:spPr>
                </pic:pic>
              </a:graphicData>
            </a:graphic>
          </wp:anchor>
        </w:drawing>
      </w:r>
      <w:r>
        <w:rPr>
          <w:rFonts w:cs="Arial"/>
        </w:rPr>
        <w:t>C</w:t>
      </w:r>
      <w:r>
        <w:rPr>
          <w:rFonts w:cs="Arial"/>
        </w:rPr>
        <w:t xml:space="preserve">ette page reprend toutes les informations concernant le service Taxe de Séjour et son application. </w:t>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tabs>
          <w:tab w:val="clear" w:pos="708"/>
          <w:tab w:val="left" w:pos="2079" w:leader="none"/>
        </w:tabs>
        <w:rPr>
          <w:rFonts w:ascii="Calibri" w:hAnsi="Calibri" w:cs="Arial" w:asciiTheme="minorHAnsi" w:hAnsiTheme="minorHAnsi"/>
        </w:rPr>
      </w:pPr>
      <w:r>
        <w:rPr>
          <w:rFonts w:cs="Arial"/>
        </w:rPr>
        <w:tab/>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pPr>
      <w:r>
        <w:drawing>
          <wp:anchor behindDoc="1" distT="0" distB="0" distL="0" distR="0" simplePos="0" locked="0" layoutInCell="1" allowOverlap="1" relativeHeight="17">
            <wp:simplePos x="0" y="0"/>
            <wp:positionH relativeFrom="column">
              <wp:posOffset>-47625</wp:posOffset>
            </wp:positionH>
            <wp:positionV relativeFrom="paragraph">
              <wp:posOffset>203200</wp:posOffset>
            </wp:positionV>
            <wp:extent cx="5760720" cy="1630680"/>
            <wp:effectExtent l="0" t="0" r="0" b="0"/>
            <wp:wrapNone/>
            <wp:docPr id="3"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descr=""/>
                    <pic:cNvPicPr>
                      <a:picLocks noChangeAspect="1" noChangeArrowheads="1"/>
                    </pic:cNvPicPr>
                  </pic:nvPicPr>
                  <pic:blipFill>
                    <a:blip r:embed="rId5"/>
                    <a:stretch>
                      <a:fillRect/>
                    </a:stretch>
                  </pic:blipFill>
                  <pic:spPr bwMode="auto">
                    <a:xfrm>
                      <a:off x="0" y="0"/>
                      <a:ext cx="5760720" cy="1630680"/>
                    </a:xfrm>
                    <a:prstGeom prst="rect">
                      <a:avLst/>
                    </a:prstGeom>
                  </pic:spPr>
                </pic:pic>
              </a:graphicData>
            </a:graphic>
          </wp:anchor>
        </w:drawing>
      </w:r>
      <w:r>
        <w:rPr>
          <w:rFonts w:cs="Arial"/>
        </w:rPr>
        <w:t>V</w:t>
      </w:r>
      <w:r>
        <w:rPr>
          <w:rFonts w:cs="Arial"/>
        </w:rPr>
        <w:t>ous y trouverez également un accès rapide à la déclaration.</w:t>
      </w:r>
      <w:r>
        <w:rPr/>
        <w:t xml:space="preserve"> </w:t>
      </w:r>
    </w:p>
    <w:p>
      <w:pPr>
        <w:pStyle w:val="Normal"/>
        <w:rPr/>
      </w:pPr>
      <w:r>
        <w:rPr/>
      </w:r>
    </w:p>
    <w:p>
      <w:pPr>
        <w:pStyle w:val="Normal"/>
        <w:rPr/>
      </w:pPr>
      <w:r>
        <w:rPr/>
        <mc:AlternateContent>
          <mc:Choice Requires="wps">
            <w:drawing>
              <wp:anchor behindDoc="0" distT="0" distB="0" distL="0" distR="0" simplePos="0" locked="0" layoutInCell="1" allowOverlap="1" relativeHeight="7" wp14:anchorId="5279E892">
                <wp:simplePos x="0" y="0"/>
                <wp:positionH relativeFrom="margin">
                  <wp:posOffset>1605280</wp:posOffset>
                </wp:positionH>
                <wp:positionV relativeFrom="paragraph">
                  <wp:posOffset>6350</wp:posOffset>
                </wp:positionV>
                <wp:extent cx="2382520" cy="506095"/>
                <wp:effectExtent l="0" t="0" r="19050" b="28575"/>
                <wp:wrapNone/>
                <wp:docPr id="4" name="Rectangle 19"/>
                <a:graphic xmlns:a="http://schemas.openxmlformats.org/drawingml/2006/main">
                  <a:graphicData uri="http://schemas.microsoft.com/office/word/2010/wordprocessingShape">
                    <wps:wsp>
                      <wps:cNvSpPr/>
                      <wps:spPr>
                        <a:xfrm>
                          <a:off x="0" y="0"/>
                          <a:ext cx="2381760" cy="50544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9" stroked="t" style="position:absolute;margin-left:126.4pt;margin-top:0.5pt;width:187.5pt;height:39.75pt;mso-position-horizontal-relative:margin" wp14:anchorId="5279E892">
                <w10:wrap type="none"/>
                <v:fill o:detectmouseclick="t" on="false"/>
                <v:stroke color="#c00000" weight="25560" joinstyle="round" endcap="flat"/>
              </v:rect>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rFonts w:ascii="Calibri" w:hAnsi="Calibri" w:cs="Arial" w:asciiTheme="minorHAnsi" w:hAnsiTheme="minorHAnsi"/>
        </w:rPr>
      </w:pPr>
      <w:r>
        <w:rPr>
          <w:rFonts w:cs="Arial"/>
        </w:rPr>
      </w:r>
    </w:p>
    <w:p>
      <w:pPr>
        <w:pStyle w:val="Normal"/>
        <w:tabs>
          <w:tab w:val="clear" w:pos="708"/>
          <w:tab w:val="left" w:pos="7485" w:leader="none"/>
        </w:tabs>
        <w:rPr>
          <w:rFonts w:ascii="Calibri" w:hAnsi="Calibri" w:cs="Arial" w:asciiTheme="minorHAnsi" w:hAnsiTheme="minorHAnsi"/>
        </w:rPr>
      </w:pPr>
      <w:r>
        <w:rPr>
          <w:rFonts w:cs="Arial"/>
        </w:rPr>
        <w:tab/>
      </w:r>
    </w:p>
    <w:p>
      <w:pPr>
        <w:pStyle w:val="Normal"/>
        <w:rPr>
          <w:rFonts w:ascii="Calibri" w:hAnsi="Calibri" w:cs="Arial" w:asciiTheme="minorHAnsi" w:hAnsiTheme="minorHAnsi"/>
        </w:rPr>
      </w:pPr>
      <w:r>
        <w:rPr>
          <w:rFonts w:cs="Arial"/>
        </w:rPr>
        <w:t xml:space="preserve">Vous pourrez également télécharger des documents mis à disposition par le service Taxe de Séjour, dans le pavé Documents situé sur la droite de l’écran : </w:t>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u w:val="single"/>
        </w:rPr>
      </w:pPr>
      <w:r>
        <w:rPr/>
        <w:drawing>
          <wp:inline distT="0" distB="0" distL="0" distR="0">
            <wp:extent cx="1533525" cy="485775"/>
            <wp:effectExtent l="0" t="0" r="0" b="0"/>
            <wp:docPr id="5"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2" descr=""/>
                    <pic:cNvPicPr>
                      <a:picLocks noChangeAspect="1" noChangeArrowheads="1"/>
                    </pic:cNvPicPr>
                  </pic:nvPicPr>
                  <pic:blipFill>
                    <a:blip r:embed="rId6"/>
                    <a:stretch>
                      <a:fillRect/>
                    </a:stretch>
                  </pic:blipFill>
                  <pic:spPr bwMode="auto">
                    <a:xfrm>
                      <a:off x="0" y="0"/>
                      <a:ext cx="1533525" cy="485775"/>
                    </a:xfrm>
                    <a:prstGeom prst="rect">
                      <a:avLst/>
                    </a:prstGeom>
                  </pic:spPr>
                </pic:pic>
              </a:graphicData>
            </a:graphic>
          </wp:inline>
        </w:drawing>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ListParagraph"/>
        <w:numPr>
          <w:ilvl w:val="0"/>
          <w:numId w:val="3"/>
        </w:numPr>
        <w:rPr>
          <w:rFonts w:ascii="Calibri" w:hAnsi="Calibri" w:cs="Arial" w:asciiTheme="minorHAnsi" w:hAnsiTheme="minorHAnsi"/>
          <w:u w:val="single"/>
        </w:rPr>
      </w:pPr>
      <w:r>
        <w:rPr>
          <w:rFonts w:cs="Arial"/>
          <w:u w:val="single"/>
        </w:rPr>
        <w:t>La page Présentation</w:t>
      </w:r>
    </w:p>
    <w:p>
      <w:pPr>
        <w:pStyle w:val="Normal"/>
        <w:rPr>
          <w:rFonts w:ascii="Calibri" w:hAnsi="Calibri" w:cs="Arial" w:asciiTheme="minorHAnsi" w:hAnsiTheme="minorHAnsi"/>
        </w:rPr>
      </w:pPr>
      <w:r>
        <w:rPr>
          <w:rFonts w:cs="Arial"/>
        </w:rPr>
        <w:t>Cette page vous présente la Taxe de Séjour ainsi que vos obligations en tant qu’hébergeur.</w:t>
      </w:r>
    </w:p>
    <w:p>
      <w:pPr>
        <w:pStyle w:val="Normal"/>
        <w:rPr>
          <w:rFonts w:ascii="Calibri" w:hAnsi="Calibri" w:cs="Arial" w:asciiTheme="minorHAnsi" w:hAnsiTheme="minorHAnsi"/>
        </w:rPr>
      </w:pPr>
      <w:r>
        <w:rPr>
          <w:rFonts w:cs="Arial"/>
        </w:rPr>
        <mc:AlternateContent>
          <mc:Choice Requires="wps">
            <w:drawing>
              <wp:anchor behindDoc="0" distT="0" distB="0" distL="0" distR="0" simplePos="0" locked="0" layoutInCell="1" allowOverlap="1" relativeHeight="2" wp14:anchorId="40A2B49E">
                <wp:simplePos x="0" y="0"/>
                <wp:positionH relativeFrom="column">
                  <wp:posOffset>1914525</wp:posOffset>
                </wp:positionH>
                <wp:positionV relativeFrom="paragraph">
                  <wp:posOffset>15240</wp:posOffset>
                </wp:positionV>
                <wp:extent cx="772795" cy="382270"/>
                <wp:effectExtent l="0" t="0" r="28575" b="19050"/>
                <wp:wrapNone/>
                <wp:docPr id="6" name="Rectangle 16"/>
                <a:graphic xmlns:a="http://schemas.openxmlformats.org/drawingml/2006/main">
                  <a:graphicData uri="http://schemas.microsoft.com/office/word/2010/wordprocessingShape">
                    <wps:wsp>
                      <wps:cNvSpPr/>
                      <wps:spPr>
                        <a:xfrm>
                          <a:off x="0" y="0"/>
                          <a:ext cx="772200" cy="38160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6" stroked="t" style="position:absolute;margin-left:150.75pt;margin-top:1.2pt;width:60.75pt;height:30pt" wp14:anchorId="40A2B49E">
                <w10:wrap type="none"/>
                <v:fill o:detectmouseclick="t" on="false"/>
                <v:stroke color="#c00000" weight="25560" joinstyle="round" endcap="flat"/>
              </v:rect>
            </w:pict>
          </mc:Fallback>
        </mc:AlternateContent>
        <w:drawing>
          <wp:anchor behindDoc="1" distT="0" distB="0" distL="0" distR="0" simplePos="0" locked="0" layoutInCell="1" allowOverlap="1" relativeHeight="18">
            <wp:simplePos x="0" y="0"/>
            <wp:positionH relativeFrom="column">
              <wp:posOffset>0</wp:posOffset>
            </wp:positionH>
            <wp:positionV relativeFrom="paragraph">
              <wp:posOffset>-635</wp:posOffset>
            </wp:positionV>
            <wp:extent cx="5760720" cy="2781935"/>
            <wp:effectExtent l="0" t="0" r="0" b="0"/>
            <wp:wrapNone/>
            <wp:docPr id="7"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
                    <pic:cNvPicPr>
                      <a:picLocks noChangeAspect="1" noChangeArrowheads="1"/>
                    </pic:cNvPicPr>
                  </pic:nvPicPr>
                  <pic:blipFill>
                    <a:blip r:embed="rId7"/>
                    <a:stretch>
                      <a:fillRect/>
                    </a:stretch>
                  </pic:blipFill>
                  <pic:spPr bwMode="auto">
                    <a:xfrm>
                      <a:off x="0" y="0"/>
                      <a:ext cx="5760720" cy="2781935"/>
                    </a:xfrm>
                    <a:prstGeom prst="rect">
                      <a:avLst/>
                    </a:prstGeom>
                  </pic:spPr>
                </pic:pic>
              </a:graphicData>
            </a:graphic>
          </wp:anchor>
        </w:drawing>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ListParagraph"/>
        <w:ind w:left="720" w:hanging="0"/>
        <w:rPr>
          <w:rFonts w:ascii="Calibri" w:hAnsi="Calibri" w:cs="Arial" w:asciiTheme="minorHAnsi" w:hAnsiTheme="minorHAnsi"/>
          <w:u w:val="single"/>
        </w:rPr>
      </w:pPr>
      <w:r>
        <w:rPr>
          <w:rFonts w:cs="Arial"/>
          <w:u w:val="single"/>
        </w:rPr>
      </w:r>
    </w:p>
    <w:p>
      <w:pPr>
        <w:pStyle w:val="ListParagraph"/>
        <w:ind w:left="720" w:hanging="0"/>
        <w:rPr>
          <w:rFonts w:ascii="Calibri" w:hAnsi="Calibri" w:cs="Arial" w:asciiTheme="minorHAnsi" w:hAnsiTheme="minorHAnsi"/>
          <w:u w:val="single"/>
        </w:rPr>
      </w:pPr>
      <w:r>
        <w:rPr>
          <w:rFonts w:cs="Arial"/>
          <w:u w:val="single"/>
        </w:rPr>
      </w:r>
    </w:p>
    <w:p>
      <w:pPr>
        <w:pStyle w:val="ListParagraph"/>
        <w:ind w:left="720" w:hanging="0"/>
        <w:rPr>
          <w:rFonts w:ascii="Calibri" w:hAnsi="Calibri" w:cs="Arial" w:asciiTheme="minorHAnsi" w:hAnsiTheme="minorHAnsi"/>
          <w:u w:val="single"/>
        </w:rPr>
      </w:pPr>
      <w:r>
        <w:rPr>
          <w:rFonts w:cs="Arial"/>
          <w:u w:val="single"/>
        </w:rPr>
      </w:r>
    </w:p>
    <w:p>
      <w:pPr>
        <w:pStyle w:val="ListParagraph"/>
        <w:ind w:left="720" w:hanging="0"/>
        <w:rPr>
          <w:rFonts w:ascii="Calibri" w:hAnsi="Calibri" w:cs="Arial" w:asciiTheme="minorHAnsi" w:hAnsiTheme="minorHAnsi"/>
          <w:u w:val="single"/>
        </w:rPr>
      </w:pPr>
      <w:r>
        <w:rPr>
          <w:rFonts w:cs="Arial"/>
          <w:u w:val="single"/>
        </w:rPr>
      </w:r>
    </w:p>
    <w:p>
      <w:pPr>
        <w:pStyle w:val="ListParagraph"/>
        <w:ind w:left="720" w:hanging="0"/>
        <w:rPr>
          <w:rFonts w:ascii="Calibri" w:hAnsi="Calibri" w:cs="Arial" w:asciiTheme="minorHAnsi" w:hAnsiTheme="minorHAnsi"/>
          <w:u w:val="single"/>
        </w:rPr>
      </w:pPr>
      <w:r>
        <w:rPr>
          <w:rFonts w:cs="Arial"/>
          <w:u w:val="single"/>
        </w:rPr>
      </w:r>
    </w:p>
    <w:p>
      <w:pPr>
        <w:pStyle w:val="ListParagraph"/>
        <w:ind w:left="720" w:hanging="0"/>
        <w:rPr>
          <w:rFonts w:ascii="Calibri" w:hAnsi="Calibri" w:cs="Arial" w:asciiTheme="minorHAnsi" w:hAnsiTheme="minorHAnsi"/>
          <w:u w:val="single"/>
        </w:rPr>
      </w:pPr>
      <w:r>
        <w:rPr>
          <w:rFonts w:cs="Arial"/>
          <w:u w:val="single"/>
        </w:rPr>
      </w:r>
    </w:p>
    <w:p>
      <w:pPr>
        <w:pStyle w:val="ListParagraph"/>
        <w:ind w:left="720" w:hanging="0"/>
        <w:rPr>
          <w:rFonts w:ascii="Calibri" w:hAnsi="Calibri" w:cs="Arial" w:asciiTheme="minorHAnsi" w:hAnsiTheme="minorHAnsi"/>
          <w:u w:val="single"/>
        </w:rPr>
      </w:pPr>
      <w:r>
        <w:rPr>
          <w:rFonts w:cs="Arial"/>
          <w:u w:val="single"/>
        </w:rPr>
      </w:r>
    </w:p>
    <w:p>
      <w:pPr>
        <w:pStyle w:val="ListParagraph"/>
        <w:ind w:left="720" w:hanging="0"/>
        <w:rPr>
          <w:rFonts w:ascii="Calibri" w:hAnsi="Calibri" w:cs="Arial" w:asciiTheme="minorHAnsi" w:hAnsiTheme="minorHAnsi"/>
          <w:u w:val="single"/>
        </w:rPr>
      </w:pPr>
      <w:r>
        <w:rPr>
          <w:rFonts w:cs="Arial"/>
          <w:u w:val="single"/>
        </w:rPr>
      </w:r>
    </w:p>
    <w:p>
      <w:pPr>
        <w:pStyle w:val="ListParagraph"/>
        <w:ind w:left="720" w:hanging="0"/>
        <w:rPr>
          <w:rFonts w:ascii="Calibri" w:hAnsi="Calibri" w:cs="Arial" w:asciiTheme="minorHAnsi" w:hAnsiTheme="minorHAnsi"/>
          <w:u w:val="single"/>
        </w:rPr>
      </w:pPr>
      <w:r>
        <w:rPr>
          <w:rFonts w:cs="Arial"/>
          <w:u w:val="single"/>
        </w:rPr>
      </w:r>
    </w:p>
    <w:p>
      <w:pPr>
        <w:pStyle w:val="ListParagraph"/>
        <w:ind w:left="720" w:hanging="0"/>
        <w:rPr>
          <w:rFonts w:ascii="Calibri" w:hAnsi="Calibri" w:cs="Arial" w:asciiTheme="minorHAnsi" w:hAnsiTheme="minorHAnsi"/>
          <w:u w:val="single"/>
        </w:rPr>
      </w:pPr>
      <w:r>
        <w:rPr>
          <w:rFonts w:cs="Arial"/>
          <w:u w:val="single"/>
        </w:rPr>
      </w:r>
    </w:p>
    <w:p>
      <w:pPr>
        <w:pStyle w:val="ListParagraph"/>
        <w:ind w:left="720" w:hanging="0"/>
        <w:rPr>
          <w:rFonts w:ascii="Calibri" w:hAnsi="Calibri" w:cs="Arial" w:asciiTheme="minorHAnsi" w:hAnsiTheme="minorHAnsi"/>
          <w:u w:val="single"/>
        </w:rPr>
      </w:pPr>
      <w:r>
        <w:rPr>
          <w:rFonts w:cs="Arial"/>
          <w:u w:val="single"/>
        </w:rPr>
      </w:r>
    </w:p>
    <w:p>
      <w:pPr>
        <w:pStyle w:val="ListParagraph"/>
        <w:numPr>
          <w:ilvl w:val="0"/>
          <w:numId w:val="3"/>
        </w:numPr>
        <w:rPr>
          <w:rFonts w:ascii="Calibri" w:hAnsi="Calibri" w:cs="Arial" w:asciiTheme="minorHAnsi" w:hAnsiTheme="minorHAnsi"/>
          <w:u w:val="single"/>
        </w:rPr>
      </w:pPr>
      <w:r>
        <w:rPr>
          <w:rFonts w:cs="Arial"/>
          <w:u w:val="single"/>
        </w:rPr>
        <w:t>La page guide hébergeur</w:t>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rPr>
      </w:pPr>
      <w:r>
        <w:rPr>
          <w:rFonts w:cs="Arial"/>
        </w:rPr>
        <w:t>Cette page vous présente un guide de la Taxe de Séjour.</w:t>
      </w:r>
    </w:p>
    <w:p>
      <w:pPr>
        <w:pStyle w:val="Normal"/>
        <w:rPr/>
      </w:pPr>
      <w:r>
        <w:rPr/>
        <mc:AlternateContent>
          <mc:Choice Requires="wps">
            <w:drawing>
              <wp:anchor behindDoc="0" distT="0" distB="0" distL="0" distR="0" simplePos="0" locked="0" layoutInCell="1" allowOverlap="1" relativeHeight="9" wp14:anchorId="69D9C6E3">
                <wp:simplePos x="0" y="0"/>
                <wp:positionH relativeFrom="margin">
                  <wp:posOffset>2785745</wp:posOffset>
                </wp:positionH>
                <wp:positionV relativeFrom="paragraph">
                  <wp:posOffset>73025</wp:posOffset>
                </wp:positionV>
                <wp:extent cx="877570" cy="267970"/>
                <wp:effectExtent l="0" t="0" r="19050" b="19050"/>
                <wp:wrapNone/>
                <wp:docPr id="8" name="Rectangle 18"/>
                <a:graphic xmlns:a="http://schemas.openxmlformats.org/drawingml/2006/main">
                  <a:graphicData uri="http://schemas.microsoft.com/office/word/2010/wordprocessingShape">
                    <wps:wsp>
                      <wps:cNvSpPr/>
                      <wps:spPr>
                        <a:xfrm>
                          <a:off x="0" y="0"/>
                          <a:ext cx="876960" cy="26748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8" stroked="t" style="position:absolute;margin-left:219.35pt;margin-top:5.75pt;width:69pt;height:21pt;mso-position-horizontal-relative:margin" wp14:anchorId="69D9C6E3">
                <w10:wrap type="none"/>
                <v:fill o:detectmouseclick="t" on="false"/>
                <v:stroke color="#c00000" weight="25560" joinstyle="round" endcap="flat"/>
              </v:rect>
            </w:pict>
          </mc:Fallback>
        </mc:AlternateContent>
        <w:drawing>
          <wp:anchor behindDoc="1" distT="0" distB="0" distL="0" distR="0" simplePos="0" locked="0" layoutInCell="1" allowOverlap="1" relativeHeight="19">
            <wp:simplePos x="0" y="0"/>
            <wp:positionH relativeFrom="column">
              <wp:posOffset>0</wp:posOffset>
            </wp:positionH>
            <wp:positionV relativeFrom="paragraph">
              <wp:posOffset>-635</wp:posOffset>
            </wp:positionV>
            <wp:extent cx="5760720" cy="2781935"/>
            <wp:effectExtent l="0" t="0" r="0" b="0"/>
            <wp:wrapNone/>
            <wp:docPr id="9"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 descr=""/>
                    <pic:cNvPicPr>
                      <a:picLocks noChangeAspect="1" noChangeArrowheads="1"/>
                    </pic:cNvPicPr>
                  </pic:nvPicPr>
                  <pic:blipFill>
                    <a:blip r:embed="rId8"/>
                    <a:stretch>
                      <a:fillRect/>
                    </a:stretch>
                  </pic:blipFill>
                  <pic:spPr bwMode="auto">
                    <a:xfrm>
                      <a:off x="0" y="0"/>
                      <a:ext cx="5760720" cy="2781935"/>
                    </a:xfrm>
                    <a:prstGeom prst="rect">
                      <a:avLst/>
                    </a:prstGeom>
                  </pic:spPr>
                </pic:pic>
              </a:graphicData>
            </a:graphic>
          </wp:anchor>
        </w:drawing>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ListParagraph"/>
        <w:numPr>
          <w:ilvl w:val="0"/>
          <w:numId w:val="3"/>
        </w:numPr>
        <w:rPr>
          <w:rFonts w:ascii="Calibri" w:hAnsi="Calibri" w:cs="Arial" w:asciiTheme="minorHAnsi" w:hAnsiTheme="minorHAnsi"/>
          <w:u w:val="single"/>
        </w:rPr>
      </w:pPr>
      <w:r>
        <w:rPr>
          <w:rFonts w:cs="Arial"/>
          <w:u w:val="single"/>
        </w:rPr>
        <w:t>La page F.A.Q</w:t>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rPr>
      </w:pPr>
      <w:r>
        <w:rPr>
          <w:rFonts w:cs="Arial"/>
        </w:rPr>
        <w:t>Cette page vous propose une foire aux questions.</w:t>
      </w:r>
    </w:p>
    <w:p>
      <w:pPr>
        <w:pStyle w:val="Normal"/>
        <w:rPr>
          <w:rFonts w:ascii="Calibri" w:hAnsi="Calibri" w:cs="Arial" w:asciiTheme="minorHAnsi" w:hAnsiTheme="minorHAnsi"/>
        </w:rPr>
      </w:pPr>
      <w:r>
        <w:rPr>
          <w:rFonts w:cs="Arial"/>
        </w:rPr>
        <mc:AlternateContent>
          <mc:Choice Requires="wps">
            <w:drawing>
              <wp:anchor behindDoc="0" distT="0" distB="0" distL="0" distR="0" simplePos="0" locked="0" layoutInCell="1" allowOverlap="1" relativeHeight="10" wp14:anchorId="1B675D27">
                <wp:simplePos x="0" y="0"/>
                <wp:positionH relativeFrom="column">
                  <wp:posOffset>3769995</wp:posOffset>
                </wp:positionH>
                <wp:positionV relativeFrom="paragraph">
                  <wp:posOffset>171450</wp:posOffset>
                </wp:positionV>
                <wp:extent cx="432435" cy="229870"/>
                <wp:effectExtent l="0" t="0" r="26035" b="19050"/>
                <wp:wrapNone/>
                <wp:docPr id="10" name="Rectangle 34"/>
                <a:graphic xmlns:a="http://schemas.openxmlformats.org/drawingml/2006/main">
                  <a:graphicData uri="http://schemas.microsoft.com/office/word/2010/wordprocessingShape">
                    <wps:wsp>
                      <wps:cNvSpPr/>
                      <wps:spPr>
                        <a:xfrm>
                          <a:off x="0" y="0"/>
                          <a:ext cx="431640" cy="22932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4" stroked="t" style="position:absolute;margin-left:296.85pt;margin-top:13.5pt;width:33.95pt;height:18pt" wp14:anchorId="1B675D27">
                <w10:wrap type="none"/>
                <v:fill o:detectmouseclick="t" on="false"/>
                <v:stroke color="#c00000" weight="25560" joinstyle="round" endcap="flat"/>
              </v:rect>
            </w:pict>
          </mc:Fallback>
        </mc:AlternateContent>
        <w:drawing>
          <wp:anchor behindDoc="1" distT="0" distB="0" distL="0" distR="0" simplePos="0" locked="0" layoutInCell="1" allowOverlap="1" relativeHeight="20">
            <wp:simplePos x="0" y="0"/>
            <wp:positionH relativeFrom="column">
              <wp:posOffset>47625</wp:posOffset>
            </wp:positionH>
            <wp:positionV relativeFrom="paragraph">
              <wp:posOffset>127000</wp:posOffset>
            </wp:positionV>
            <wp:extent cx="5760720" cy="2781935"/>
            <wp:effectExtent l="0" t="0" r="0" b="0"/>
            <wp:wrapNone/>
            <wp:docPr id="11"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
                    <pic:cNvPicPr>
                      <a:picLocks noChangeAspect="1" noChangeArrowheads="1"/>
                    </pic:cNvPicPr>
                  </pic:nvPicPr>
                  <pic:blipFill>
                    <a:blip r:embed="rId9"/>
                    <a:stretch>
                      <a:fillRect/>
                    </a:stretch>
                  </pic:blipFill>
                  <pic:spPr bwMode="auto">
                    <a:xfrm>
                      <a:off x="0" y="0"/>
                      <a:ext cx="5760720" cy="2781935"/>
                    </a:xfrm>
                    <a:prstGeom prst="rect">
                      <a:avLst/>
                    </a:prstGeom>
                  </pic:spPr>
                </pic:pic>
              </a:graphicData>
            </a:graphic>
          </wp:anchor>
        </w:drawing>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ListParagraph"/>
        <w:numPr>
          <w:ilvl w:val="0"/>
          <w:numId w:val="3"/>
        </w:numPr>
        <w:rPr>
          <w:rFonts w:ascii="Calibri" w:hAnsi="Calibri" w:cs="Arial" w:asciiTheme="minorHAnsi" w:hAnsiTheme="minorHAnsi"/>
          <w:u w:val="single"/>
        </w:rPr>
      </w:pPr>
      <w:r>
        <w:rPr>
          <w:rFonts w:cs="Arial"/>
          <w:u w:val="single"/>
        </w:rPr>
        <w:t>La page Mon Espace</w:t>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rPr>
      </w:pPr>
      <w:r>
        <w:rPr>
          <w:rFonts w:cs="Arial"/>
        </w:rPr>
        <w:t>Pour accéder à votre espace de déclaration, vous devrez d’abord vous connecter. Cliquez sur le menu « MON ESPACE » et renseignez vos identifiants reçus par mail. Cliquez sur « Se connecter »</w:t>
      </w:r>
    </w:p>
    <w:p>
      <w:pPr>
        <w:pStyle w:val="Normal"/>
        <w:rPr>
          <w:rFonts w:ascii="Calibri" w:hAnsi="Calibri" w:cs="Arial" w:asciiTheme="minorHAnsi" w:hAnsiTheme="minorHAnsi"/>
        </w:rPr>
      </w:pPr>
      <w:r>
        <w:rPr>
          <w:rFonts w:cs="Arial"/>
        </w:rPr>
        <mc:AlternateContent>
          <mc:Choice Requires="wps">
            <w:drawing>
              <wp:anchor behindDoc="0" distT="0" distB="0" distL="0" distR="0" simplePos="0" locked="0" layoutInCell="1" allowOverlap="1" relativeHeight="3" wp14:anchorId="0EEF54EB">
                <wp:simplePos x="0" y="0"/>
                <wp:positionH relativeFrom="column">
                  <wp:posOffset>3941445</wp:posOffset>
                </wp:positionH>
                <wp:positionV relativeFrom="paragraph">
                  <wp:posOffset>82550</wp:posOffset>
                </wp:positionV>
                <wp:extent cx="791845" cy="229870"/>
                <wp:effectExtent l="0" t="0" r="28575" b="19050"/>
                <wp:wrapNone/>
                <wp:docPr id="12" name="Rectangle 21"/>
                <a:graphic xmlns:a="http://schemas.openxmlformats.org/drawingml/2006/main">
                  <a:graphicData uri="http://schemas.microsoft.com/office/word/2010/wordprocessingShape">
                    <wps:wsp>
                      <wps:cNvSpPr/>
                      <wps:spPr>
                        <a:xfrm>
                          <a:off x="0" y="0"/>
                          <a:ext cx="791280" cy="22932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1" stroked="t" style="position:absolute;margin-left:310.35pt;margin-top:6.5pt;width:62.25pt;height:18pt" wp14:anchorId="0EEF54EB">
                <w10:wrap type="none"/>
                <v:fill o:detectmouseclick="t" on="false"/>
                <v:stroke color="#c00000" weight="25560" joinstyle="round" endcap="flat"/>
              </v:rect>
            </w:pict>
          </mc:Fallback>
        </mc:AlternateContent>
        <w:drawing>
          <wp:anchor behindDoc="1" distT="0" distB="0" distL="0" distR="0" simplePos="0" locked="0" layoutInCell="1" allowOverlap="1" relativeHeight="21">
            <wp:simplePos x="0" y="0"/>
            <wp:positionH relativeFrom="column">
              <wp:posOffset>0</wp:posOffset>
            </wp:positionH>
            <wp:positionV relativeFrom="paragraph">
              <wp:posOffset>-635</wp:posOffset>
            </wp:positionV>
            <wp:extent cx="5760720" cy="2247265"/>
            <wp:effectExtent l="0" t="0" r="0" b="0"/>
            <wp:wrapNone/>
            <wp:docPr id="13"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
                    <pic:cNvPicPr>
                      <a:picLocks noChangeAspect="1" noChangeArrowheads="1"/>
                    </pic:cNvPicPr>
                  </pic:nvPicPr>
                  <pic:blipFill>
                    <a:blip r:embed="rId10"/>
                    <a:stretch>
                      <a:fillRect/>
                    </a:stretch>
                  </pic:blipFill>
                  <pic:spPr bwMode="auto">
                    <a:xfrm>
                      <a:off x="0" y="0"/>
                      <a:ext cx="5760720" cy="2247265"/>
                    </a:xfrm>
                    <a:prstGeom prst="rect">
                      <a:avLst/>
                    </a:prstGeom>
                  </pic:spPr>
                </pic:pic>
              </a:graphicData>
            </a:graphic>
          </wp:anchor>
        </w:drawing>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Titre1"/>
        <w:numPr>
          <w:ilvl w:val="0"/>
          <w:numId w:val="2"/>
        </w:numPr>
        <w:rPr/>
      </w:pPr>
      <w:r>
        <w:rPr/>
        <w:t>Votre espace personnel</w:t>
      </w:r>
    </w:p>
    <w:p>
      <w:pPr>
        <w:pStyle w:val="Normal"/>
        <w:rPr/>
      </w:pPr>
      <w:r>
        <w:rPr/>
      </w:r>
    </w:p>
    <w:p>
      <w:pPr>
        <w:pStyle w:val="Normal"/>
        <w:rPr/>
      </w:pPr>
      <w:r>
        <w:rPr/>
        <w:t>Vous êtes désormais bien connecté à votre espace sur la plateforme de déclaration. Vous pourrez vous déconnecter en cliquant sur le bouton rouge situé à droite de votre écran.</w:t>
      </w:r>
    </w:p>
    <w:p>
      <w:pPr>
        <w:pStyle w:val="Normal"/>
        <w:rPr/>
      </w:pPr>
      <w:r>
        <w:rPr/>
        <w:t xml:space="preserve">Vous pouvez également accédez rapidement à votre espace depuis la page d’accueil de la plateforme. </w:t>
      </w:r>
      <w:r>
        <w:rPr/>
        <w:t>Les identifiants de connexion vous auront été transmis par email (vérifier vos spams) si oubli ceux -ci seront transmissibles sur simple demande.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ListParagraph"/>
        <w:numPr>
          <w:ilvl w:val="0"/>
          <w:numId w:val="3"/>
        </w:numPr>
        <w:rPr>
          <w:rFonts w:ascii="Calibri" w:hAnsi="Calibri" w:cs="Arial" w:asciiTheme="minorHAnsi" w:hAnsiTheme="minorHAnsi"/>
          <w:u w:val="single"/>
        </w:rPr>
      </w:pPr>
      <w:r>
        <w:rPr>
          <w:rFonts w:cs="Arial"/>
          <w:u w:val="single"/>
        </w:rPr>
        <w:t>Onglet Coordonnées</w:t>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rPr>
      </w:pPr>
      <w:r>
        <w:rPr>
          <w:rFonts w:cs="Arial"/>
        </w:rPr>
        <w:t>Cet onglet vous permet de vérifier les informations vous concernant. Vous pouvez demander un nouveau mot de passe ou signaler une erreur au service Taxe de Séjour.</w:t>
      </w:r>
    </w:p>
    <w:p>
      <w:pPr>
        <w:pStyle w:val="Normal"/>
        <w:rPr>
          <w:rFonts w:ascii="Calibri" w:hAnsi="Calibri" w:cs="Arial" w:asciiTheme="minorHAnsi" w:hAnsiTheme="minorHAnsi"/>
        </w:rPr>
      </w:pPr>
      <w:r>
        <w:rPr>
          <w:rFonts w:cs="Arial"/>
        </w:rPr>
        <w:drawing>
          <wp:anchor behindDoc="1" distT="0" distB="0" distL="0" distR="0" simplePos="0" locked="0" layoutInCell="1" allowOverlap="1" relativeHeight="11">
            <wp:simplePos x="0" y="0"/>
            <wp:positionH relativeFrom="margin">
              <wp:align>right</wp:align>
            </wp:positionH>
            <wp:positionV relativeFrom="paragraph">
              <wp:posOffset>27305</wp:posOffset>
            </wp:positionV>
            <wp:extent cx="5760720" cy="2701925"/>
            <wp:effectExtent l="0" t="0" r="0" b="0"/>
            <wp:wrapNone/>
            <wp:docPr id="14"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 descr=""/>
                    <pic:cNvPicPr>
                      <a:picLocks noChangeAspect="1" noChangeArrowheads="1"/>
                    </pic:cNvPicPr>
                  </pic:nvPicPr>
                  <pic:blipFill>
                    <a:blip r:embed="rId11"/>
                    <a:stretch>
                      <a:fillRect/>
                    </a:stretch>
                  </pic:blipFill>
                  <pic:spPr bwMode="auto">
                    <a:xfrm>
                      <a:off x="0" y="0"/>
                      <a:ext cx="5760720" cy="2701925"/>
                    </a:xfrm>
                    <a:prstGeom prst="rect">
                      <a:avLst/>
                    </a:prstGeom>
                  </pic:spPr>
                </pic:pic>
              </a:graphicData>
            </a:graphic>
          </wp:anchor>
        </w:drawing>
      </w:r>
    </w:p>
    <w:p>
      <w:pPr>
        <w:pStyle w:val="Normal"/>
        <w:rPr>
          <w:rFonts w:ascii="Calibri" w:hAnsi="Calibri" w:cs="Arial" w:asciiTheme="minorHAnsi" w:hAnsiTheme="minorHAnsi"/>
        </w:rPr>
      </w:pPr>
      <w:r>
        <w:rPr>
          <w:rFonts w:cs="Arial"/>
        </w:rPr>
        <mc:AlternateContent>
          <mc:Choice Requires="wps">
            <w:drawing>
              <wp:anchor behindDoc="0" distT="0" distB="0" distL="0" distR="0" simplePos="0" locked="0" layoutInCell="1" allowOverlap="1" relativeHeight="4" wp14:anchorId="2ED7F163">
                <wp:simplePos x="0" y="0"/>
                <wp:positionH relativeFrom="margin">
                  <wp:align>left</wp:align>
                </wp:positionH>
                <wp:positionV relativeFrom="paragraph">
                  <wp:posOffset>67945</wp:posOffset>
                </wp:positionV>
                <wp:extent cx="782320" cy="191770"/>
                <wp:effectExtent l="0" t="0" r="19050" b="19050"/>
                <wp:wrapNone/>
                <wp:docPr id="15" name="Rectangle 24"/>
                <a:graphic xmlns:a="http://schemas.openxmlformats.org/drawingml/2006/main">
                  <a:graphicData uri="http://schemas.microsoft.com/office/word/2010/wordprocessingShape">
                    <wps:wsp>
                      <wps:cNvSpPr/>
                      <wps:spPr>
                        <a:xfrm>
                          <a:off x="0" y="0"/>
                          <a:ext cx="781560" cy="19116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4" stroked="t" style="position:absolute;margin-left:0pt;margin-top:5.35pt;width:61.5pt;height:15pt;mso-position-horizontal:left;mso-position-horizontal-relative:margin" wp14:anchorId="2ED7F163">
                <w10:wrap type="none"/>
                <v:fill o:detectmouseclick="t" on="false"/>
                <v:stroke color="#c00000" weight="25560" joinstyle="round" endcap="flat"/>
              </v:rect>
            </w:pict>
          </mc:Fallback>
        </mc:AlternateContent>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u w:val="single"/>
        </w:rPr>
      </w:pPr>
      <w:r>
        <w:rPr>
          <w:rFonts w:cs="Arial"/>
          <w:u w:val="single"/>
        </w:rPr>
      </w:r>
    </w:p>
    <w:p>
      <w:pPr>
        <w:pStyle w:val="ListParagraph"/>
        <w:numPr>
          <w:ilvl w:val="0"/>
          <w:numId w:val="3"/>
        </w:numPr>
        <w:rPr>
          <w:rFonts w:ascii="Calibri" w:hAnsi="Calibri" w:cs="Arial" w:asciiTheme="minorHAnsi" w:hAnsiTheme="minorHAnsi"/>
          <w:u w:val="single"/>
        </w:rPr>
      </w:pPr>
      <w:r>
        <w:rPr>
          <w:rFonts w:cs="Arial"/>
          <w:u w:val="single"/>
        </w:rPr>
        <w:t>Onglet Mes hébergements</w:t>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rPr>
      </w:pPr>
      <w:r>
        <w:rPr>
          <w:rFonts w:cs="Arial"/>
        </w:rPr>
        <w:t>Cet onglet vous permet de vérifier les informations concernant votre ou vos hébergements. Vous pouvez consulter les périodes d’ouverture enregistrées pour chaque hébergement ou signaler une erreur au service Taxe de Séjour.</w:t>
      </w:r>
    </w:p>
    <w:p>
      <w:pPr>
        <w:pStyle w:val="Normal"/>
        <w:rPr>
          <w:rFonts w:ascii="Calibri" w:hAnsi="Calibri" w:cs="Arial" w:asciiTheme="minorHAnsi" w:hAnsiTheme="minorHAnsi"/>
        </w:rPr>
      </w:pPr>
      <w:r>
        <w:rPr/>
        <mc:AlternateContent>
          <mc:Choice Requires="wps">
            <w:drawing>
              <wp:anchor behindDoc="0" distT="0" distB="0" distL="0" distR="0" simplePos="0" locked="0" layoutInCell="1" allowOverlap="1" relativeHeight="5" wp14:anchorId="7214C47E">
                <wp:simplePos x="0" y="0"/>
                <wp:positionH relativeFrom="margin">
                  <wp:posOffset>786130</wp:posOffset>
                </wp:positionH>
                <wp:positionV relativeFrom="paragraph">
                  <wp:posOffset>198755</wp:posOffset>
                </wp:positionV>
                <wp:extent cx="1021715" cy="287020"/>
                <wp:effectExtent l="0" t="0" r="27940" b="19050"/>
                <wp:wrapNone/>
                <wp:docPr id="16" name="Rectangle 32"/>
                <a:graphic xmlns:a="http://schemas.openxmlformats.org/drawingml/2006/main">
                  <a:graphicData uri="http://schemas.microsoft.com/office/word/2010/wordprocessingShape">
                    <wps:wsp>
                      <wps:cNvSpPr/>
                      <wps:spPr>
                        <a:xfrm>
                          <a:off x="0" y="0"/>
                          <a:ext cx="1020960" cy="28656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2" stroked="t" style="position:absolute;margin-left:61.9pt;margin-top:15.65pt;width:80.35pt;height:22.5pt;mso-position-horizontal-relative:margin" wp14:anchorId="7214C47E">
                <w10:wrap type="none"/>
                <v:fill o:detectmouseclick="t" on="false"/>
                <v:stroke color="#c00000" weight="25560" joinstyle="round" endcap="flat"/>
              </v:rect>
            </w:pict>
          </mc:Fallback>
        </mc:AlternateContent>
        <w:drawing>
          <wp:inline distT="0" distB="0" distL="0" distR="0">
            <wp:extent cx="5760720" cy="2903220"/>
            <wp:effectExtent l="0" t="0" r="0" b="0"/>
            <wp:docPr id="17"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9" descr=""/>
                    <pic:cNvPicPr>
                      <a:picLocks noChangeAspect="1" noChangeArrowheads="1"/>
                    </pic:cNvPicPr>
                  </pic:nvPicPr>
                  <pic:blipFill>
                    <a:blip r:embed="rId12"/>
                    <a:stretch>
                      <a:fillRect/>
                    </a:stretch>
                  </pic:blipFill>
                  <pic:spPr bwMode="auto">
                    <a:xfrm>
                      <a:off x="0" y="0"/>
                      <a:ext cx="5760720" cy="2903220"/>
                    </a:xfrm>
                    <a:prstGeom prst="rect">
                      <a:avLst/>
                    </a:prstGeom>
                  </pic:spPr>
                </pic:pic>
              </a:graphicData>
            </a:graphic>
          </wp:inline>
        </w:drawing>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rPr>
      </w:r>
    </w:p>
    <w:p>
      <w:pPr>
        <w:pStyle w:val="ListParagraph"/>
        <w:numPr>
          <w:ilvl w:val="0"/>
          <w:numId w:val="3"/>
        </w:numPr>
        <w:rPr>
          <w:rFonts w:ascii="Calibri" w:hAnsi="Calibri" w:cs="Arial" w:asciiTheme="minorHAnsi" w:hAnsiTheme="minorHAnsi"/>
          <w:u w:val="single"/>
        </w:rPr>
      </w:pPr>
      <w:r>
        <w:rPr>
          <w:rFonts w:cs="Arial"/>
          <w:u w:val="single"/>
        </w:rPr>
        <w:t xml:space="preserve">Onglet Déclarer un meublé </w:t>
      </w:r>
    </w:p>
    <w:p>
      <w:pPr>
        <w:pStyle w:val="Normal"/>
        <w:rPr>
          <w:rFonts w:ascii="Calibri" w:hAnsi="Calibri" w:cs="Arial" w:asciiTheme="minorHAnsi" w:hAnsiTheme="minorHAnsi"/>
        </w:rPr>
      </w:pPr>
      <w:r>
        <w:rPr>
          <w:rFonts w:cs="Arial"/>
        </w:rPr>
        <w:t xml:space="preserve">Cet onglet vous permet de déclarer votre meublé de tourisme, plus besoin de se déplacer en mairie. </w:t>
        <w:br/>
        <w:t xml:space="preserve">Cette déclaration via la plateforme se fait </w:t>
      </w:r>
      <w:r>
        <w:rPr>
          <w:rFonts w:cs="Arial"/>
          <w:b/>
          <w:bCs/>
          <w:u w:val="single"/>
        </w:rPr>
        <w:t>uniquement pour les meublés de tourisme.</w:t>
      </w:r>
    </w:p>
    <w:p>
      <w:pPr>
        <w:pStyle w:val="Normal"/>
        <w:rPr/>
      </w:pPr>
      <w:r>
        <mc:AlternateContent>
          <mc:Choice Requires="wps">
            <w:drawing>
              <wp:anchor behindDoc="0" distT="0" distB="0" distL="0" distR="0" simplePos="0" locked="0" layoutInCell="1" allowOverlap="1" relativeHeight="8" wp14:anchorId="7154BEAD">
                <wp:simplePos x="0" y="0"/>
                <wp:positionH relativeFrom="column">
                  <wp:posOffset>1947545</wp:posOffset>
                </wp:positionH>
                <wp:positionV relativeFrom="paragraph">
                  <wp:posOffset>1473200</wp:posOffset>
                </wp:positionV>
                <wp:extent cx="1061720" cy="305435"/>
                <wp:effectExtent l="0" t="0" r="22860" b="17145"/>
                <wp:wrapNone/>
                <wp:docPr id="18" name="Rectangle 15"/>
                <a:graphic xmlns:a="http://schemas.openxmlformats.org/drawingml/2006/main">
                  <a:graphicData uri="http://schemas.microsoft.com/office/word/2010/wordprocessingShape">
                    <wps:wsp>
                      <wps:cNvSpPr/>
                      <wps:spPr>
                        <a:xfrm>
                          <a:off x="0" y="0"/>
                          <a:ext cx="1060920" cy="30492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5" stroked="t" style="position:absolute;margin-left:153.35pt;margin-top:116pt;width:83.5pt;height:23.95pt" wp14:anchorId="7154BEAD">
                <w10:wrap type="none"/>
                <v:fill o:detectmouseclick="t" on="false"/>
                <v:stroke color="#c00000" weight="25560" joinstyle="round" endcap="flat"/>
              </v:rect>
            </w:pict>
          </mc:Fallback>
        </mc:AlternateContent>
        <mc:AlternateContent>
          <mc:Choice Requires="wps">
            <w:drawing>
              <wp:anchor behindDoc="0" distT="0" distB="0" distL="0" distR="0" simplePos="0" locked="0" layoutInCell="1" allowOverlap="1" relativeHeight="12" wp14:anchorId="79C1E961">
                <wp:simplePos x="0" y="0"/>
                <wp:positionH relativeFrom="column">
                  <wp:posOffset>1966595</wp:posOffset>
                </wp:positionH>
                <wp:positionV relativeFrom="paragraph">
                  <wp:posOffset>-1294765</wp:posOffset>
                </wp:positionV>
                <wp:extent cx="1001395" cy="191770"/>
                <wp:effectExtent l="0" t="0" r="28575" b="19050"/>
                <wp:wrapNone/>
                <wp:docPr id="19" name="Rectangle 31"/>
                <a:graphic xmlns:a="http://schemas.openxmlformats.org/drawingml/2006/main">
                  <a:graphicData uri="http://schemas.microsoft.com/office/word/2010/wordprocessingShape">
                    <wps:wsp>
                      <wps:cNvSpPr/>
                      <wps:spPr>
                        <a:xfrm>
                          <a:off x="0" y="0"/>
                          <a:ext cx="1000800" cy="19116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1" stroked="t" style="position:absolute;margin-left:154.85pt;margin-top:-101.95pt;width:78.75pt;height:15pt" wp14:anchorId="79C1E961">
                <w10:wrap type="none"/>
                <v:fill o:detectmouseclick="t" on="false"/>
                <v:stroke color="#c00000" weight="25560" joinstyle="round" endcap="flat"/>
              </v:rect>
            </w:pict>
          </mc:Fallback>
        </mc:AlternateContent>
      </w:r>
      <w:r>
        <w:rPr>
          <w:rFonts w:cs="Arial"/>
          <w:b/>
          <w:bCs/>
          <w:u w:val="none"/>
        </w:rPr>
        <w:t>Si vous souhaitez ajouter une chambre d’hôtes, vous devez compléter le cerfa papier et vous inscrire auprès de votre Mairie. Je m’occuperai de votre enregistrement en ligne.</w:t>
      </w:r>
      <w:r>
        <w:rPr/>
        <w:drawing>
          <wp:inline distT="0" distB="0" distL="0" distR="0">
            <wp:extent cx="5760720" cy="3085465"/>
            <wp:effectExtent l="0" t="0" r="0" b="0"/>
            <wp:docPr id="20"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3" descr=""/>
                    <pic:cNvPicPr>
                      <a:picLocks noChangeAspect="1" noChangeArrowheads="1"/>
                    </pic:cNvPicPr>
                  </pic:nvPicPr>
                  <pic:blipFill>
                    <a:blip r:embed="rId13"/>
                    <a:stretch>
                      <a:fillRect/>
                    </a:stretch>
                  </pic:blipFill>
                  <pic:spPr bwMode="auto">
                    <a:xfrm>
                      <a:off x="0" y="0"/>
                      <a:ext cx="5760720" cy="3085465"/>
                    </a:xfrm>
                    <a:prstGeom prst="rect">
                      <a:avLst/>
                    </a:prstGeom>
                  </pic:spPr>
                </pic:pic>
              </a:graphicData>
            </a:graphic>
          </wp:inline>
        </w:drawing>
      </w:r>
    </w:p>
    <w:p>
      <w:pPr>
        <w:pStyle w:val="Normal"/>
        <w:rPr>
          <w:rFonts w:ascii="Calibri" w:hAnsi="Calibri" w:cs="Arial" w:asciiTheme="minorHAnsi" w:hAnsiTheme="minorHAnsi"/>
        </w:rPr>
      </w:pPr>
      <w:r>
        <w:rPr>
          <w:rFonts w:cs="Arial"/>
        </w:rPr>
      </w:r>
    </w:p>
    <w:p>
      <w:pPr>
        <w:pStyle w:val="ListParagraph"/>
        <w:numPr>
          <w:ilvl w:val="0"/>
          <w:numId w:val="3"/>
        </w:numPr>
        <w:rPr>
          <w:rFonts w:ascii="Calibri" w:hAnsi="Calibri" w:cs="Arial" w:asciiTheme="minorHAnsi" w:hAnsiTheme="minorHAnsi"/>
          <w:u w:val="single"/>
        </w:rPr>
      </w:pPr>
      <w:r>
        <w:rPr>
          <w:rFonts w:cs="Arial"/>
          <w:u w:val="single"/>
        </w:rPr>
        <w:t>Onglet Déclarer</w:t>
      </w:r>
    </w:p>
    <w:p>
      <w:pPr>
        <w:pStyle w:val="Normal"/>
        <w:rPr>
          <w:rFonts w:ascii="Calibri" w:hAnsi="Calibri" w:cs="Arial" w:asciiTheme="minorHAnsi" w:hAnsiTheme="minorHAnsi"/>
          <w:u w:val="single"/>
        </w:rPr>
      </w:pPr>
      <w:r>
        <w:rPr>
          <w:rFonts w:cs="Arial"/>
          <w:u w:val="single"/>
        </w:rPr>
      </w:r>
    </w:p>
    <w:p>
      <w:pPr>
        <w:pStyle w:val="Normal"/>
        <w:rPr>
          <w:rFonts w:ascii="Calibri" w:hAnsi="Calibri" w:cs="Arial" w:asciiTheme="minorHAnsi" w:hAnsiTheme="minorHAnsi"/>
        </w:rPr>
      </w:pPr>
      <w:r>
        <w:rPr>
          <w:rFonts w:cs="Arial"/>
        </w:rPr>
        <w:t xml:space="preserve">Cet onglet vous permet de déclarer la taxe de séjour en choisissant la période de déclaration souhaitée. </w:t>
      </w:r>
    </w:p>
    <w:p>
      <w:pPr>
        <w:pStyle w:val="Normal"/>
        <w:rPr>
          <w:rFonts w:ascii="Calibri" w:hAnsi="Calibri" w:cs="Arial" w:asciiTheme="minorHAnsi" w:hAnsiTheme="minorHAnsi"/>
        </w:rPr>
      </w:pPr>
      <w:r>
        <w:rPr/>
        <mc:AlternateContent>
          <mc:Choice Requires="wps">
            <w:drawing>
              <wp:anchor behindDoc="0" distT="0" distB="0" distL="0" distR="0" simplePos="0" locked="0" layoutInCell="1" allowOverlap="1" relativeHeight="13" wp14:anchorId="3A0583F3">
                <wp:simplePos x="0" y="0"/>
                <wp:positionH relativeFrom="margin">
                  <wp:posOffset>2776855</wp:posOffset>
                </wp:positionH>
                <wp:positionV relativeFrom="paragraph">
                  <wp:posOffset>210185</wp:posOffset>
                </wp:positionV>
                <wp:extent cx="563245" cy="172720"/>
                <wp:effectExtent l="0" t="0" r="28575" b="19050"/>
                <wp:wrapNone/>
                <wp:docPr id="21" name="Rectangle 27"/>
                <a:graphic xmlns:a="http://schemas.openxmlformats.org/drawingml/2006/main">
                  <a:graphicData uri="http://schemas.microsoft.com/office/word/2010/wordprocessingShape">
                    <wps:wsp>
                      <wps:cNvSpPr/>
                      <wps:spPr>
                        <a:xfrm>
                          <a:off x="0" y="0"/>
                          <a:ext cx="562680" cy="17208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27" stroked="t" style="position:absolute;margin-left:218.65pt;margin-top:16.55pt;width:44.25pt;height:13.5pt;mso-position-horizontal-relative:margin" wp14:anchorId="3A0583F3">
                <w10:wrap type="none"/>
                <v:fill o:detectmouseclick="t" on="false"/>
                <v:stroke color="#c00000" weight="25560" joinstyle="round" endcap="flat"/>
              </v:rect>
            </w:pict>
          </mc:Fallback>
        </mc:AlternateContent>
        <w:drawing>
          <wp:inline distT="0" distB="0" distL="0" distR="0">
            <wp:extent cx="5760720" cy="1798320"/>
            <wp:effectExtent l="0" t="0" r="0" b="0"/>
            <wp:docPr id="22"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30" descr=""/>
                    <pic:cNvPicPr>
                      <a:picLocks noChangeAspect="1" noChangeArrowheads="1"/>
                    </pic:cNvPicPr>
                  </pic:nvPicPr>
                  <pic:blipFill>
                    <a:blip r:embed="rId14"/>
                    <a:stretch>
                      <a:fillRect/>
                    </a:stretch>
                  </pic:blipFill>
                  <pic:spPr bwMode="auto">
                    <a:xfrm>
                      <a:off x="0" y="0"/>
                      <a:ext cx="5760720" cy="1798320"/>
                    </a:xfrm>
                    <a:prstGeom prst="rect">
                      <a:avLst/>
                    </a:prstGeom>
                  </pic:spPr>
                </pic:pic>
              </a:graphicData>
            </a:graphic>
          </wp:inline>
        </w:drawing>
      </w:r>
    </w:p>
    <w:p>
      <w:pPr>
        <w:pStyle w:val="Normal"/>
        <w:rPr/>
      </w:pPr>
      <w:r>
        <w:rPr/>
      </w:r>
    </w:p>
    <w:p>
      <w:pPr>
        <w:pStyle w:val="Normal"/>
        <w:rPr>
          <w:rFonts w:ascii="Calibri" w:hAnsi="Calibri" w:cs="Arial" w:asciiTheme="minorHAnsi" w:hAnsiTheme="minorHAnsi"/>
        </w:rPr>
      </w:pPr>
      <w:r>
        <w:rPr>
          <w:rFonts w:cs="Arial"/>
        </w:rPr>
        <w:t>Pour ce faire, cliquez sur le menu déroulant « Choisissez une période de déclaration » et sélectionnez la période qui vous intéresse.  De nouvelles lignes apparaissent pour faire votre déclaration.</w:t>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rPr>
      </w:pPr>
      <w:r>
        <w:rPr>
          <w:rFonts w:cs="Arial"/>
          <w:b/>
          <w:u w:val="single"/>
        </w:rPr>
        <w:t xml:space="preserve">1- </w:t>
      </w:r>
      <w:r>
        <w:rPr>
          <w:rFonts w:cs="Arial"/>
          <w:b/>
          <w:u w:val="single"/>
        </w:rPr>
        <w:t>Si votre hébergement est classé</w:t>
      </w:r>
      <w:r>
        <w:rPr>
          <w:rFonts w:cs="Arial"/>
        </w:rPr>
        <w:t>, voici l’affichage que vous aurez afin de faire votre déclaration :</w:t>
      </w:r>
    </w:p>
    <w:p>
      <w:pPr>
        <w:pStyle w:val="Normal"/>
        <w:rPr>
          <w:rFonts w:ascii="Calibri" w:hAnsi="Calibri" w:cs="Arial" w:asciiTheme="minorHAnsi" w:hAnsiTheme="minorHAnsi"/>
        </w:rPr>
      </w:pPr>
      <w:r>
        <w:rPr>
          <w:rFonts w:cs="Arial"/>
        </w:rPr>
      </w:r>
    </w:p>
    <w:p>
      <w:pPr>
        <w:pStyle w:val="Normal"/>
        <w:rPr>
          <w:rFonts w:ascii="Calibri" w:hAnsi="Calibri" w:cs="Arial" w:asciiTheme="minorHAnsi" w:hAnsiTheme="minorHAnsi"/>
          <w:b/>
          <w:b/>
          <w:i/>
          <w:i/>
        </w:rPr>
      </w:pPr>
      <w:bookmarkStart w:id="0" w:name="_GoBack"/>
      <w:r>
        <w:rPr/>
        <w:drawing>
          <wp:inline distT="0" distB="0" distL="0" distR="0">
            <wp:extent cx="5756910" cy="2267585"/>
            <wp:effectExtent l="0" t="0" r="0" b="0"/>
            <wp:docPr id="23"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8" descr=""/>
                    <pic:cNvPicPr>
                      <a:picLocks noChangeAspect="1" noChangeArrowheads="1"/>
                    </pic:cNvPicPr>
                  </pic:nvPicPr>
                  <pic:blipFill>
                    <a:blip r:embed="rId15"/>
                    <a:stretch>
                      <a:fillRect/>
                    </a:stretch>
                  </pic:blipFill>
                  <pic:spPr bwMode="auto">
                    <a:xfrm>
                      <a:off x="0" y="0"/>
                      <a:ext cx="5756910" cy="2267585"/>
                    </a:xfrm>
                    <a:prstGeom prst="rect">
                      <a:avLst/>
                    </a:prstGeom>
                  </pic:spPr>
                </pic:pic>
              </a:graphicData>
            </a:graphic>
          </wp:inline>
        </w:drawing>
      </w:r>
      <w:bookmarkEnd w:id="0"/>
    </w:p>
    <w:p>
      <w:pPr>
        <w:pStyle w:val="Normal"/>
        <w:rPr>
          <w:rFonts w:ascii="Calibri" w:hAnsi="Calibri" w:cs="Arial" w:asciiTheme="minorHAnsi" w:hAnsiTheme="minorHAnsi"/>
          <w:b/>
          <w:b/>
          <w:u w:val="single"/>
        </w:rPr>
      </w:pPr>
      <w:r>
        <w:rPr>
          <w:rFonts w:cs="Arial"/>
          <w:b/>
          <w:u w:val="single"/>
        </w:rPr>
      </w:r>
    </w:p>
    <w:p>
      <w:pPr>
        <w:pStyle w:val="Normal"/>
        <w:rPr>
          <w:rFonts w:ascii="Calibri" w:hAnsi="Calibri" w:cs="Arial" w:asciiTheme="minorHAnsi" w:hAnsiTheme="minorHAnsi"/>
          <w:b/>
          <w:b/>
          <w:u w:val="single"/>
        </w:rPr>
      </w:pPr>
      <w:r>
        <w:rPr>
          <w:rFonts w:cs="Arial"/>
          <w:b/>
          <w:u w:val="single"/>
        </w:rPr>
      </w:r>
    </w:p>
    <w:p>
      <w:pPr>
        <w:pStyle w:val="Normal"/>
        <w:rPr>
          <w:rFonts w:ascii="Calibri" w:hAnsi="Calibri" w:cs="Arial" w:asciiTheme="minorHAnsi" w:hAnsiTheme="minorHAnsi"/>
          <w:b/>
          <w:b/>
          <w:u w:val="single"/>
        </w:rPr>
      </w:pPr>
      <w:r>
        <w:rPr>
          <w:rFonts w:cs="Arial"/>
          <w:b/>
          <w:u w:val="single"/>
        </w:rPr>
      </w:r>
    </w:p>
    <w:p>
      <w:pPr>
        <w:pStyle w:val="Normal"/>
        <w:rPr>
          <w:rFonts w:ascii="Calibri" w:hAnsi="Calibri" w:cs="Arial" w:asciiTheme="minorHAnsi" w:hAnsiTheme="minorHAnsi"/>
          <w:u w:val="single"/>
        </w:rPr>
      </w:pPr>
      <w:r>
        <w:rPr>
          <w:rFonts w:cs="Arial"/>
          <w:b/>
          <w:u w:val="single"/>
        </w:rPr>
        <w:t xml:space="preserve">2- </w:t>
      </w:r>
      <w:r>
        <w:rPr>
          <w:rFonts w:cs="Arial"/>
          <w:b/>
          <w:u w:val="single"/>
        </w:rPr>
        <w:t>Si votre hébergement est non classé</w:t>
      </w:r>
      <w:r>
        <w:rPr>
          <w:rFonts w:cs="Arial"/>
        </w:rPr>
        <w:t>, l’affichage sera le suivant :</w:t>
      </w:r>
    </w:p>
    <w:p>
      <w:pPr>
        <w:pStyle w:val="Normal"/>
        <w:jc w:val="center"/>
        <w:rPr>
          <w:rFonts w:ascii="Calibri" w:hAnsi="Calibri" w:cs="Arial" w:asciiTheme="minorHAnsi" w:hAnsiTheme="minorHAnsi"/>
        </w:rPr>
      </w:pPr>
      <w:r>
        <w:rPr>
          <w:rFonts w:cs="Arial"/>
        </w:rPr>
      </w:r>
    </w:p>
    <w:p>
      <w:pPr>
        <w:pStyle w:val="Normal"/>
        <w:jc w:val="center"/>
        <w:rPr>
          <w:rFonts w:ascii="Calibri" w:hAnsi="Calibri" w:cs="Arial" w:asciiTheme="minorHAnsi" w:hAnsiTheme="minorHAnsi"/>
        </w:rPr>
      </w:pPr>
      <w:r>
        <w:rPr/>
        <w:drawing>
          <wp:inline distT="0" distB="0" distL="0" distR="0">
            <wp:extent cx="5024755" cy="2543175"/>
            <wp:effectExtent l="0" t="0" r="0" b="0"/>
            <wp:docPr id="24"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 descr=""/>
                    <pic:cNvPicPr>
                      <a:picLocks noChangeAspect="1" noChangeArrowheads="1"/>
                    </pic:cNvPicPr>
                  </pic:nvPicPr>
                  <pic:blipFill>
                    <a:blip r:embed="rId16"/>
                    <a:srcRect l="0" t="10087" r="0" b="0"/>
                    <a:stretch>
                      <a:fillRect/>
                    </a:stretch>
                  </pic:blipFill>
                  <pic:spPr bwMode="auto">
                    <a:xfrm>
                      <a:off x="0" y="0"/>
                      <a:ext cx="5024755" cy="2543175"/>
                    </a:xfrm>
                    <a:prstGeom prst="rect">
                      <a:avLst/>
                    </a:prstGeom>
                  </pic:spPr>
                </pic:pic>
              </a:graphicData>
            </a:graphic>
          </wp:inline>
        </w:drawing>
      </w:r>
    </w:p>
    <w:p>
      <w:pPr>
        <w:pStyle w:val="Normal"/>
        <w:rPr>
          <w:b/>
          <w:b/>
          <w:sz w:val="24"/>
          <w:szCs w:val="24"/>
        </w:rPr>
      </w:pPr>
      <w:r>
        <w:rPr>
          <w:b/>
          <w:sz w:val="24"/>
          <w:szCs w:val="24"/>
        </w:rPr>
      </w:r>
    </w:p>
    <w:p>
      <w:pPr>
        <w:pStyle w:val="Normal"/>
        <w:rPr>
          <w:b/>
          <w:b/>
          <w:sz w:val="24"/>
          <w:szCs w:val="24"/>
        </w:rPr>
      </w:pPr>
      <w:r>
        <w:rPr>
          <w:b/>
          <w:sz w:val="24"/>
          <w:szCs w:val="24"/>
        </w:rPr>
        <w:t>Comment remplir le formulaire de déclaration ?</w:t>
      </w:r>
    </w:p>
    <w:p>
      <w:pPr>
        <w:pStyle w:val="Normal"/>
        <w:rPr>
          <w:i/>
          <w:i/>
          <w:sz w:val="24"/>
          <w:szCs w:val="24"/>
        </w:rPr>
      </w:pPr>
      <w:r>
        <w:rPr>
          <w:sz w:val="24"/>
          <w:szCs w:val="24"/>
        </w:rPr>
        <w:t>Le champ « </w:t>
      </w:r>
      <w:r>
        <w:rPr>
          <w:b/>
          <w:sz w:val="24"/>
          <w:szCs w:val="24"/>
        </w:rPr>
        <w:t>Plein Tarif</w:t>
      </w:r>
      <w:r>
        <w:rPr>
          <w:sz w:val="24"/>
          <w:szCs w:val="24"/>
        </w:rPr>
        <w:t xml:space="preserve"> » correspond au nombre total de nuitées réalisées durant le mois écoulé par les personnes logées </w:t>
      </w:r>
      <w:r>
        <w:rPr>
          <w:sz w:val="24"/>
          <w:szCs w:val="24"/>
          <w:u w:val="single"/>
        </w:rPr>
        <w:t>non exonérées</w:t>
      </w:r>
      <w:r>
        <w:rPr>
          <w:sz w:val="24"/>
          <w:szCs w:val="24"/>
        </w:rPr>
        <w:t xml:space="preserve"> </w:t>
      </w:r>
      <w:r>
        <w:rPr>
          <w:i/>
          <w:sz w:val="24"/>
          <w:szCs w:val="24"/>
        </w:rPr>
        <w:t>(soit les personnes de plus de 18 ans)</w:t>
      </w:r>
    </w:p>
    <w:p>
      <w:pPr>
        <w:pStyle w:val="Normal"/>
        <w:rPr>
          <w:sz w:val="24"/>
          <w:szCs w:val="24"/>
        </w:rPr>
      </w:pPr>
      <w:r>
        <w:rPr>
          <w:rFonts w:eastAsia="Wingdings" w:cs="Wingdings" w:ascii="Wingdings" w:hAnsi="Wingdings"/>
          <w:sz w:val="24"/>
          <w:szCs w:val="24"/>
        </w:rPr>
        <w:t></w:t>
      </w:r>
      <w:r>
        <w:rPr>
          <w:sz w:val="24"/>
          <w:szCs w:val="24"/>
        </w:rPr>
        <w:t xml:space="preserve"> </w:t>
      </w:r>
      <w:r>
        <w:rPr>
          <w:sz w:val="24"/>
          <w:szCs w:val="24"/>
        </w:rPr>
        <w:t>Méthode de calcul : Nombre de personnes « Plein tarif » x nombre de nuitées</w:t>
      </w:r>
    </w:p>
    <w:p>
      <w:pPr>
        <w:pStyle w:val="Normal"/>
        <w:pBdr>
          <w:top w:val="single" w:sz="4" w:space="1" w:color="000000"/>
          <w:left w:val="single" w:sz="4" w:space="4" w:color="000000"/>
          <w:bottom w:val="single" w:sz="4" w:space="1" w:color="000000"/>
          <w:right w:val="single" w:sz="4" w:space="4" w:color="000000"/>
        </w:pBdr>
        <w:rPr>
          <w:i/>
          <w:i/>
          <w:sz w:val="24"/>
          <w:szCs w:val="24"/>
        </w:rPr>
      </w:pPr>
      <w:r>
        <w:rPr>
          <w:i/>
          <w:sz w:val="24"/>
          <w:szCs w:val="24"/>
        </w:rPr>
        <w:t>Exemple (pour un gîte de 4 personnes) :</w:t>
      </w:r>
    </w:p>
    <w:p>
      <w:pPr>
        <w:pStyle w:val="Normal"/>
        <w:pBdr>
          <w:top w:val="single" w:sz="4" w:space="1" w:color="000000"/>
          <w:left w:val="single" w:sz="4" w:space="4" w:color="000000"/>
          <w:bottom w:val="single" w:sz="4" w:space="1" w:color="000000"/>
          <w:right w:val="single" w:sz="4" w:space="4" w:color="000000"/>
        </w:pBdr>
        <w:rPr>
          <w:i/>
          <w:i/>
          <w:sz w:val="24"/>
          <w:szCs w:val="24"/>
        </w:rPr>
      </w:pPr>
      <w:r>
        <w:rPr>
          <w:i/>
          <w:sz w:val="24"/>
          <w:szCs w:val="24"/>
        </w:rPr>
        <w:t>2 personnes X 7 nuitées = 14 nuitées</w:t>
      </w:r>
    </w:p>
    <w:p>
      <w:pPr>
        <w:pStyle w:val="Normal"/>
        <w:pBdr>
          <w:top w:val="single" w:sz="4" w:space="1" w:color="000000"/>
          <w:left w:val="single" w:sz="4" w:space="4" w:color="000000"/>
          <w:bottom w:val="single" w:sz="4" w:space="1" w:color="000000"/>
          <w:right w:val="single" w:sz="4" w:space="4" w:color="000000"/>
        </w:pBdr>
        <w:rPr>
          <w:i/>
          <w:i/>
          <w:sz w:val="24"/>
          <w:szCs w:val="24"/>
        </w:rPr>
      </w:pPr>
      <w:r>
        <w:rPr>
          <w:i/>
          <w:sz w:val="24"/>
          <w:szCs w:val="24"/>
        </w:rPr>
        <w:t>4 personnes X 7 nuitées = 28 nuitées</w:t>
      </w:r>
    </w:p>
    <w:p>
      <w:pPr>
        <w:pStyle w:val="Normal"/>
        <w:pBdr>
          <w:top w:val="single" w:sz="4" w:space="1" w:color="000000"/>
          <w:left w:val="single" w:sz="4" w:space="4" w:color="000000"/>
          <w:bottom w:val="single" w:sz="4" w:space="1" w:color="000000"/>
          <w:right w:val="single" w:sz="4" w:space="4" w:color="000000"/>
        </w:pBdr>
        <w:rPr>
          <w:i/>
          <w:i/>
          <w:sz w:val="24"/>
          <w:szCs w:val="24"/>
        </w:rPr>
      </w:pPr>
      <w:r>
        <w:rPr>
          <w:i/>
          <w:sz w:val="24"/>
          <w:szCs w:val="24"/>
        </w:rPr>
        <w:t>3 personnes x 2 nuitées = 6 nuitées</w:t>
      </w:r>
    </w:p>
    <w:p>
      <w:pPr>
        <w:pStyle w:val="Normal"/>
        <w:pBdr>
          <w:top w:val="single" w:sz="4" w:space="1" w:color="000000"/>
          <w:left w:val="single" w:sz="4" w:space="4" w:color="000000"/>
          <w:bottom w:val="single" w:sz="4" w:space="1" w:color="000000"/>
          <w:right w:val="single" w:sz="4" w:space="4" w:color="000000"/>
        </w:pBdr>
        <w:rPr>
          <w:i/>
          <w:i/>
          <w:sz w:val="24"/>
          <w:szCs w:val="24"/>
        </w:rPr>
      </w:pPr>
      <w:r>
        <w:rPr>
          <w:i/>
          <w:sz w:val="24"/>
          <w:szCs w:val="24"/>
        </w:rPr>
        <w:t xml:space="preserve">Total des nuitées « Plein tarif » du mois : </w:t>
      </w:r>
      <w:r>
        <w:rPr>
          <w:b/>
          <w:i/>
          <w:sz w:val="24"/>
          <w:szCs w:val="24"/>
        </w:rPr>
        <w:t xml:space="preserve">48 nuitées </w:t>
      </w:r>
      <w:r>
        <w:rPr>
          <w:i/>
          <w:sz w:val="24"/>
          <w:szCs w:val="24"/>
        </w:rPr>
        <w:t>&gt;&gt; à renseigner dans le champ « Plein tarif »</w:t>
      </w:r>
    </w:p>
    <w:p>
      <w:pPr>
        <w:pStyle w:val="Normal"/>
        <w:rPr>
          <w:sz w:val="24"/>
          <w:szCs w:val="24"/>
        </w:rPr>
      </w:pPr>
      <w:r>
        <w:rPr>
          <w:sz w:val="24"/>
          <w:szCs w:val="24"/>
        </w:rPr>
      </w:r>
    </w:p>
    <w:p>
      <w:pPr>
        <w:pStyle w:val="Normal"/>
        <w:rPr>
          <w:i/>
          <w:i/>
          <w:sz w:val="24"/>
          <w:szCs w:val="24"/>
        </w:rPr>
      </w:pPr>
      <w:r>
        <w:rPr>
          <w:sz w:val="24"/>
          <w:szCs w:val="24"/>
        </w:rPr>
        <w:t>Le champ «</w:t>
      </w:r>
      <w:r>
        <w:rPr>
          <w:b/>
          <w:sz w:val="24"/>
          <w:szCs w:val="24"/>
        </w:rPr>
        <w:t> Exonérées</w:t>
      </w:r>
      <w:r>
        <w:rPr>
          <w:sz w:val="24"/>
          <w:szCs w:val="24"/>
        </w:rPr>
        <w:t xml:space="preserve"> » correspond au nombre total de nuitées réalisées durant le mois écoulé par les personnes logées </w:t>
      </w:r>
      <w:r>
        <w:rPr>
          <w:sz w:val="24"/>
          <w:szCs w:val="24"/>
          <w:u w:val="single"/>
        </w:rPr>
        <w:t>exonérées</w:t>
      </w:r>
      <w:r>
        <w:rPr>
          <w:sz w:val="24"/>
          <w:szCs w:val="24"/>
        </w:rPr>
        <w:t xml:space="preserve"> </w:t>
      </w:r>
      <w:r>
        <w:rPr>
          <w:i/>
          <w:sz w:val="24"/>
          <w:szCs w:val="24"/>
        </w:rPr>
        <w:t>(moins de 18 ans ou titulaire d’un contrat de travail saisonnier dans la vallée)</w:t>
      </w:r>
    </w:p>
    <w:p>
      <w:pPr>
        <w:pStyle w:val="Normal"/>
        <w:rPr>
          <w:sz w:val="24"/>
          <w:szCs w:val="24"/>
        </w:rPr>
      </w:pPr>
      <w:r>
        <w:rPr>
          <w:rFonts w:eastAsia="Wingdings" w:cs="Wingdings" w:ascii="Wingdings" w:hAnsi="Wingdings"/>
          <w:sz w:val="24"/>
          <w:szCs w:val="24"/>
        </w:rPr>
        <w:t></w:t>
      </w:r>
      <w:r>
        <w:rPr>
          <w:sz w:val="24"/>
          <w:szCs w:val="24"/>
        </w:rPr>
        <w:t xml:space="preserve"> </w:t>
      </w:r>
      <w:r>
        <w:rPr>
          <w:sz w:val="24"/>
          <w:szCs w:val="24"/>
        </w:rPr>
        <w:t>Méthode de calcul : Nombre de personnes «Exonérées » x nombre de nuitées</w:t>
      </w:r>
    </w:p>
    <w:p>
      <w:pPr>
        <w:pStyle w:val="Normal"/>
        <w:pBdr>
          <w:top w:val="single" w:sz="4" w:space="1" w:color="000000"/>
          <w:left w:val="single" w:sz="4" w:space="4" w:color="000000"/>
          <w:bottom w:val="single" w:sz="4" w:space="1" w:color="000000"/>
          <w:right w:val="single" w:sz="4" w:space="4" w:color="000000"/>
        </w:pBdr>
        <w:rPr>
          <w:i/>
          <w:i/>
          <w:sz w:val="24"/>
          <w:szCs w:val="24"/>
        </w:rPr>
      </w:pPr>
      <w:r>
        <w:rPr>
          <w:i/>
          <w:sz w:val="24"/>
          <w:szCs w:val="24"/>
        </w:rPr>
        <w:t>Exemple (pour un gîte de 4 personnes) :</w:t>
      </w:r>
    </w:p>
    <w:p>
      <w:pPr>
        <w:pStyle w:val="Normal"/>
        <w:pBdr>
          <w:top w:val="single" w:sz="4" w:space="1" w:color="000000"/>
          <w:left w:val="single" w:sz="4" w:space="4" w:color="000000"/>
          <w:bottom w:val="single" w:sz="4" w:space="1" w:color="000000"/>
          <w:right w:val="single" w:sz="4" w:space="4" w:color="000000"/>
        </w:pBdr>
        <w:rPr>
          <w:i/>
          <w:i/>
          <w:sz w:val="24"/>
          <w:szCs w:val="24"/>
        </w:rPr>
      </w:pPr>
      <w:r>
        <w:rPr>
          <w:i/>
          <w:sz w:val="24"/>
          <w:szCs w:val="24"/>
        </w:rPr>
        <w:t>2 personnes X 7 nuitées = 14 nuitées</w:t>
      </w:r>
    </w:p>
    <w:p>
      <w:pPr>
        <w:pStyle w:val="Normal"/>
        <w:pBdr>
          <w:top w:val="single" w:sz="4" w:space="1" w:color="000000"/>
          <w:left w:val="single" w:sz="4" w:space="4" w:color="000000"/>
          <w:bottom w:val="single" w:sz="4" w:space="1" w:color="000000"/>
          <w:right w:val="single" w:sz="4" w:space="4" w:color="000000"/>
        </w:pBdr>
        <w:rPr>
          <w:i/>
          <w:i/>
          <w:sz w:val="24"/>
          <w:szCs w:val="24"/>
        </w:rPr>
      </w:pPr>
      <w:r>
        <w:rPr>
          <w:i/>
          <w:sz w:val="24"/>
          <w:szCs w:val="24"/>
        </w:rPr>
        <w:t>1 personne x 2 nuitées = 2 nuitées</w:t>
      </w:r>
    </w:p>
    <w:p>
      <w:pPr>
        <w:pStyle w:val="Normal"/>
        <w:pBdr>
          <w:top w:val="single" w:sz="4" w:space="1" w:color="000000"/>
          <w:left w:val="single" w:sz="4" w:space="4" w:color="000000"/>
          <w:bottom w:val="single" w:sz="4" w:space="1" w:color="000000"/>
          <w:right w:val="single" w:sz="4" w:space="4" w:color="000000"/>
        </w:pBdr>
        <w:rPr>
          <w:i/>
          <w:i/>
          <w:sz w:val="24"/>
          <w:szCs w:val="24"/>
        </w:rPr>
      </w:pPr>
      <w:r>
        <w:rPr>
          <w:i/>
          <w:sz w:val="24"/>
          <w:szCs w:val="24"/>
        </w:rPr>
        <w:t xml:space="preserve">Total des nuitées « exonérées» du mois : </w:t>
      </w:r>
      <w:r>
        <w:rPr>
          <w:b/>
          <w:i/>
          <w:sz w:val="24"/>
          <w:szCs w:val="24"/>
        </w:rPr>
        <w:t xml:space="preserve">16 nuitées </w:t>
      </w:r>
      <w:r>
        <w:rPr>
          <w:i/>
          <w:sz w:val="24"/>
          <w:szCs w:val="24"/>
        </w:rPr>
        <w:t>&gt;&gt; à renseigner dans le champ « Exonérée»</w:t>
      </w:r>
    </w:p>
    <w:p>
      <w:pPr>
        <w:pStyle w:val="Normal"/>
        <w:rPr>
          <w:sz w:val="24"/>
          <w:szCs w:val="24"/>
        </w:rPr>
      </w:pPr>
      <w:r>
        <w:rPr>
          <w:sz w:val="24"/>
          <w:szCs w:val="24"/>
        </w:rPr>
      </w:r>
    </w:p>
    <w:p>
      <w:pPr>
        <w:pStyle w:val="Normal"/>
        <w:rPr>
          <w:sz w:val="24"/>
          <w:szCs w:val="24"/>
        </w:rPr>
      </w:pPr>
      <w:r>
        <w:rPr>
          <w:sz w:val="24"/>
          <w:szCs w:val="24"/>
        </w:rPr>
        <w:t>Le champ «</w:t>
      </w:r>
      <w:r>
        <w:rPr>
          <w:b/>
          <w:sz w:val="24"/>
          <w:szCs w:val="24"/>
        </w:rPr>
        <w:t> Nombre de personnes accueillies comprenant les exonérés</w:t>
      </w:r>
      <w:r>
        <w:rPr>
          <w:sz w:val="24"/>
          <w:szCs w:val="24"/>
        </w:rPr>
        <w:t> » correspond au nombre total de personnes accueillies durant le mois exonérées et non exonérées.</w:t>
      </w:r>
    </w:p>
    <w:p>
      <w:pPr>
        <w:pStyle w:val="Normal"/>
        <w:pBdr>
          <w:top w:val="single" w:sz="4" w:space="1" w:color="000000"/>
          <w:left w:val="single" w:sz="4" w:space="4" w:color="000000"/>
          <w:bottom w:val="single" w:sz="4" w:space="1" w:color="000000"/>
          <w:right w:val="single" w:sz="4" w:space="4" w:color="000000"/>
        </w:pBdr>
        <w:rPr>
          <w:i/>
          <w:i/>
          <w:sz w:val="24"/>
          <w:szCs w:val="24"/>
        </w:rPr>
      </w:pPr>
      <w:r>
        <w:rPr>
          <w:i/>
          <w:sz w:val="24"/>
          <w:szCs w:val="24"/>
        </w:rPr>
        <w:t>Exemple (pour un gîte de 4 personnes) :</w:t>
      </w:r>
    </w:p>
    <w:p>
      <w:pPr>
        <w:pStyle w:val="Normal"/>
        <w:pBdr>
          <w:top w:val="single" w:sz="4" w:space="1" w:color="000000"/>
          <w:left w:val="single" w:sz="4" w:space="4" w:color="000000"/>
          <w:bottom w:val="single" w:sz="4" w:space="1" w:color="000000"/>
          <w:right w:val="single" w:sz="4" w:space="4" w:color="000000"/>
        </w:pBdr>
        <w:rPr>
          <w:b/>
          <w:b/>
          <w:i/>
          <w:i/>
          <w:sz w:val="24"/>
          <w:szCs w:val="24"/>
        </w:rPr>
      </w:pPr>
      <w:r>
        <w:rPr>
          <w:i/>
          <w:sz w:val="24"/>
          <w:szCs w:val="24"/>
        </w:rPr>
        <w:t>(2 + 4 + 3 personnes « plein tarif ») + (2 + 1 personnes exonérées) = 12 pe</w:t>
      </w:r>
    </w:p>
    <w:p>
      <w:pPr>
        <w:pStyle w:val="Normal"/>
        <w:pBdr>
          <w:top w:val="single" w:sz="4" w:space="1" w:color="000000"/>
          <w:left w:val="single" w:sz="4" w:space="4" w:color="000000"/>
          <w:bottom w:val="single" w:sz="4" w:space="1" w:color="000000"/>
          <w:right w:val="single" w:sz="4" w:space="4" w:color="000000"/>
        </w:pBdr>
        <w:rPr>
          <w:i/>
          <w:i/>
          <w:sz w:val="24"/>
          <w:szCs w:val="24"/>
        </w:rPr>
      </w:pPr>
      <w:r>
        <w:rPr>
          <w:b/>
          <w:i/>
          <w:sz w:val="24"/>
          <w:szCs w:val="24"/>
        </w:rPr>
        <w:t xml:space="preserve"> </w:t>
      </w:r>
      <w:r>
        <w:rPr>
          <w:i/>
          <w:sz w:val="24"/>
          <w:szCs w:val="24"/>
        </w:rPr>
        <w:t>&gt;&gt; à renseigner dans le champ « Nombre de personnes accueillies »</w:t>
      </w:r>
    </w:p>
    <w:p>
      <w:pPr>
        <w:pStyle w:val="Normal"/>
        <w:rPr>
          <w:sz w:val="24"/>
          <w:szCs w:val="24"/>
        </w:rPr>
      </w:pPr>
      <w:r>
        <w:rPr>
          <w:sz w:val="24"/>
          <w:szCs w:val="24"/>
        </w:rPr>
        <w:t>Cliquez sur « Déclarer » pour valider votre formulaire.</w:t>
      </w:r>
    </w:p>
    <w:p>
      <w:pPr>
        <w:pStyle w:val="Normal"/>
        <w:rPr>
          <w:rFonts w:ascii="Calibri" w:hAnsi="Calibri" w:cs="Arial" w:asciiTheme="minorHAnsi" w:hAnsiTheme="minorHAnsi"/>
          <w:b/>
          <w:b/>
          <w:i/>
          <w:i/>
        </w:rPr>
      </w:pPr>
      <w:r>
        <w:rPr>
          <w:rFonts w:cs="Arial"/>
          <w:b/>
          <w:i/>
        </w:rPr>
      </w:r>
    </w:p>
    <w:p>
      <w:pPr>
        <w:pStyle w:val="Normal"/>
        <w:rPr>
          <w:rFonts w:ascii="Calibri" w:hAnsi="Calibri" w:cs="Arial" w:asciiTheme="minorHAnsi" w:hAnsiTheme="minorHAnsi"/>
          <w:sz w:val="24"/>
        </w:rPr>
      </w:pPr>
      <w:r>
        <w:rPr>
          <w:rFonts w:cs="Arial"/>
          <w:sz w:val="24"/>
        </w:rPr>
        <w:t>Afin de joindre votre registre du logeur à votre déclaration, cliquez sur « Choisir un fichier » et sélectionnez votre fichier.</w:t>
      </w:r>
    </w:p>
    <w:p>
      <w:pPr>
        <w:pStyle w:val="Normal"/>
        <w:spacing w:lineRule="auto" w:line="240"/>
        <w:jc w:val="left"/>
        <w:rPr>
          <w:rFonts w:ascii="Calibri" w:hAnsi="Calibri" w:cs="Arial" w:asciiTheme="minorHAnsi" w:hAnsiTheme="minorHAnsi"/>
          <w:sz w:val="24"/>
        </w:rPr>
      </w:pPr>
      <w:r>
        <w:rPr>
          <w:rFonts w:cs="Arial"/>
          <w:sz w:val="24"/>
        </w:rPr>
      </w:r>
    </w:p>
    <w:p>
      <w:pPr>
        <w:pStyle w:val="Normal"/>
        <w:rPr>
          <w:rFonts w:ascii="Calibri" w:hAnsi="Calibri" w:cs="Arial" w:asciiTheme="minorHAnsi" w:hAnsiTheme="minorHAnsi"/>
          <w:u w:val="single"/>
        </w:rPr>
      </w:pPr>
      <w:r>
        <w:rPr>
          <w:rFonts w:cs="Arial"/>
          <w:u w:val="single"/>
        </w:rPr>
      </w:r>
    </w:p>
    <w:p>
      <w:pPr>
        <w:pStyle w:val="ListParagraph"/>
        <w:numPr>
          <w:ilvl w:val="0"/>
          <w:numId w:val="3"/>
        </w:numPr>
        <w:rPr>
          <w:rFonts w:ascii="Calibri" w:hAnsi="Calibri" w:cs="Arial" w:asciiTheme="minorHAnsi" w:hAnsiTheme="minorHAnsi"/>
          <w:u w:val="single"/>
        </w:rPr>
      </w:pPr>
      <w:r>
        <w:rPr>
          <w:rFonts w:cs="Arial"/>
          <w:u w:val="single"/>
        </w:rPr>
        <w:t>Onglet Mes anciennes déclarations</w:t>
      </w:r>
    </w:p>
    <w:p>
      <w:pPr>
        <w:pStyle w:val="Normal"/>
        <w:rPr>
          <w:rFonts w:ascii="Calibri" w:hAnsi="Calibri" w:cs="Arial" w:asciiTheme="minorHAnsi" w:hAnsiTheme="minorHAnsi"/>
          <w:u w:val="single"/>
        </w:rPr>
      </w:pPr>
      <w:r>
        <w:rPr>
          <w:rFonts w:cs="Arial"/>
          <w:u w:val="single"/>
        </w:rPr>
      </w:r>
    </w:p>
    <w:p>
      <w:pPr>
        <w:pStyle w:val="Normal"/>
        <w:rPr/>
      </w:pPr>
      <w:r>
        <w:rPr/>
        <w:t>Une fois votre déclaration effectuée vous pouvez consulter ou télécharger une attestation de déclaration depuis la rubrique « mes anciennes déclarations », en cliquant sur « </w:t>
      </w:r>
      <w:r>
        <w:rPr>
          <w:b/>
        </w:rPr>
        <w:t>reçu</w:t>
      </w:r>
      <w:r>
        <w:rPr/>
        <w:t> ».</w:t>
      </w:r>
    </w:p>
    <w:p>
      <w:pPr>
        <w:pStyle w:val="Normal"/>
        <w:rPr/>
      </w:pPr>
      <w:r>
        <w:rPr/>
        <mc:AlternateContent>
          <mc:Choice Requires="wps">
            <w:drawing>
              <wp:anchor behindDoc="0" distT="0" distB="0" distL="0" distR="0" simplePos="0" locked="0" layoutInCell="1" allowOverlap="1" relativeHeight="6" wp14:anchorId="4F81B3D0">
                <wp:simplePos x="0" y="0"/>
                <wp:positionH relativeFrom="margin">
                  <wp:posOffset>5234305</wp:posOffset>
                </wp:positionH>
                <wp:positionV relativeFrom="paragraph">
                  <wp:posOffset>1113790</wp:posOffset>
                </wp:positionV>
                <wp:extent cx="420370" cy="363220"/>
                <wp:effectExtent l="0" t="0" r="19050" b="19050"/>
                <wp:wrapNone/>
                <wp:docPr id="25" name="Rectangle 3"/>
                <a:graphic xmlns:a="http://schemas.openxmlformats.org/drawingml/2006/main">
                  <a:graphicData uri="http://schemas.microsoft.com/office/word/2010/wordprocessingShape">
                    <wps:wsp>
                      <wps:cNvSpPr/>
                      <wps:spPr>
                        <a:xfrm>
                          <a:off x="0" y="0"/>
                          <a:ext cx="419760" cy="36252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 stroked="t" style="position:absolute;margin-left:412.15pt;margin-top:87.7pt;width:33pt;height:28.5pt;mso-position-horizontal-relative:margin" wp14:anchorId="4F81B3D0">
                <w10:wrap type="none"/>
                <v:fill o:detectmouseclick="t" on="false"/>
                <v:stroke color="#c00000" weight="25560" joinstyle="round" endcap="flat"/>
              </v:rect>
            </w:pict>
          </mc:Fallback>
        </mc:AlternateContent>
        <mc:AlternateContent>
          <mc:Choice Requires="wps">
            <w:drawing>
              <wp:anchor behindDoc="0" distT="0" distB="0" distL="0" distR="0" simplePos="0" locked="0" layoutInCell="1" allowOverlap="1" relativeHeight="14" wp14:anchorId="41A7FE69">
                <wp:simplePos x="0" y="0"/>
                <wp:positionH relativeFrom="margin">
                  <wp:posOffset>3481705</wp:posOffset>
                </wp:positionH>
                <wp:positionV relativeFrom="paragraph">
                  <wp:posOffset>208915</wp:posOffset>
                </wp:positionV>
                <wp:extent cx="934720" cy="239395"/>
                <wp:effectExtent l="0" t="0" r="19050" b="28575"/>
                <wp:wrapNone/>
                <wp:docPr id="26" name="Rectangle 36"/>
                <a:graphic xmlns:a="http://schemas.openxmlformats.org/drawingml/2006/main">
                  <a:graphicData uri="http://schemas.microsoft.com/office/word/2010/wordprocessingShape">
                    <wps:wsp>
                      <wps:cNvSpPr/>
                      <wps:spPr>
                        <a:xfrm>
                          <a:off x="0" y="0"/>
                          <a:ext cx="934200" cy="238680"/>
                        </a:xfrm>
                        <a:prstGeom prst="rect">
                          <a:avLst/>
                        </a:prstGeom>
                        <a:noFill/>
                        <a:ln>
                          <a:solidFill>
                            <a:srgbClr val="c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36" stroked="t" style="position:absolute;margin-left:274.15pt;margin-top:16.45pt;width:73.5pt;height:18.75pt;mso-position-horizontal-relative:margin" wp14:anchorId="41A7FE69">
                <w10:wrap type="none"/>
                <v:fill o:detectmouseclick="t" on="false"/>
                <v:stroke color="#c00000" weight="25560" joinstyle="round" endcap="flat"/>
              </v:rect>
            </w:pict>
          </mc:Fallback>
        </mc:AlternateContent>
        <w:drawing>
          <wp:inline distT="0" distB="0" distL="0" distR="0">
            <wp:extent cx="5760720" cy="2054225"/>
            <wp:effectExtent l="0" t="0" r="0" b="0"/>
            <wp:docPr id="27"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5" descr=""/>
                    <pic:cNvPicPr>
                      <a:picLocks noChangeAspect="1" noChangeArrowheads="1"/>
                    </pic:cNvPicPr>
                  </pic:nvPicPr>
                  <pic:blipFill>
                    <a:blip r:embed="rId17"/>
                    <a:stretch>
                      <a:fillRect/>
                    </a:stretch>
                  </pic:blipFill>
                  <pic:spPr bwMode="auto">
                    <a:xfrm>
                      <a:off x="0" y="0"/>
                      <a:ext cx="5760720" cy="2054225"/>
                    </a:xfrm>
                    <a:prstGeom prst="rect">
                      <a:avLst/>
                    </a:prstGeom>
                  </pic:spPr>
                </pic:pic>
              </a:graphicData>
            </a:graphic>
          </wp:inline>
        </w:drawing>
      </w:r>
    </w:p>
    <w:p>
      <w:pPr>
        <w:pStyle w:val="Normal"/>
        <w:rPr>
          <w:rFonts w:ascii="Calibri" w:hAnsi="Calibri" w:cs="Arial" w:asciiTheme="minorHAnsi" w:hAnsiTheme="minorHAnsi"/>
        </w:rPr>
      </w:pPr>
      <w:r>
        <w:rPr>
          <w:rFonts w:cs="Arial"/>
        </w:rPr>
        <w:t>Lorsque vous souhaitez quittez votre espace, cliquez sur « </w:t>
      </w:r>
      <w:r>
        <w:rPr>
          <w:rFonts w:cs="Arial"/>
          <w:b/>
        </w:rPr>
        <w:t>Déconnexion</w:t>
      </w:r>
      <w:r>
        <w:rPr>
          <w:rFonts w:cs="Arial"/>
        </w:rPr>
        <w:t> » pour vous déconnecter.</w:t>
      </w:r>
    </w:p>
    <w:sectPr>
      <w:headerReference w:type="default" r:id="rId18"/>
      <w:type w:val="nextPage"/>
      <w:pgSz w:w="11906" w:h="16838"/>
      <w:pgMar w:left="1417" w:right="1417" w:header="708" w:top="1417" w:footer="0" w:bottom="56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Tahoma">
    <w:charset w:val="00"/>
    <w:family w:val="roman"/>
    <w:pitch w:val="variable"/>
  </w:font>
  <w:font w:name="Cambria">
    <w:charset w:val="00"/>
    <w:family w:val="roman"/>
    <w:pitch w:val="variable"/>
  </w:font>
  <w:font w:name="Liberation Sans">
    <w:altName w:val="Arial"/>
    <w:charset w:val="00"/>
    <w:family w:val="roman"/>
    <w:pitch w:val="variable"/>
  </w:font>
  <w:font w:name="Wingdings">
    <w:charset w:val="00"/>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pBdr>
        <w:bottom w:val="single" w:sz="6" w:space="1" w:color="000000"/>
      </w:pBdr>
      <w:rPr>
        <w:b/>
        <w:b/>
        <w:sz w:val="18"/>
        <w:szCs w:val="16"/>
      </w:rPr>
    </w:pPr>
    <w:r>
      <w:rPr>
        <w:b/>
        <w:sz w:val="18"/>
        <w:szCs w:val="16"/>
      </w:rPr>
      <w:t>CW : Manuel Utilisation – Portail Hébergeur</w:t>
      <w:tab/>
      <w:tab/>
      <w:t xml:space="preserve">Page </w:t>
    </w:r>
    <w:r>
      <w:rPr>
        <w:b/>
        <w:sz w:val="18"/>
        <w:szCs w:val="16"/>
      </w:rPr>
      <w:fldChar w:fldCharType="begin"/>
    </w:r>
    <w:r>
      <w:rPr>
        <w:sz w:val="18"/>
        <w:b/>
        <w:szCs w:val="16"/>
      </w:rPr>
      <w:instrText> PAGE </w:instrText>
    </w:r>
    <w:r>
      <w:rPr>
        <w:sz w:val="18"/>
        <w:b/>
        <w:szCs w:val="16"/>
      </w:rPr>
      <w:fldChar w:fldCharType="separate"/>
    </w:r>
    <w:r>
      <w:rPr>
        <w:sz w:val="18"/>
        <w:b/>
        <w:szCs w:val="16"/>
      </w:rPr>
      <w:t>8</w:t>
    </w:r>
    <w:r>
      <w:rPr>
        <w:sz w:val="18"/>
        <w:b/>
        <w:szCs w:val="16"/>
      </w:rPr>
      <w:fldChar w:fldCharType="end"/>
    </w:r>
    <w:r>
      <w:rPr>
        <w:b/>
        <w:sz w:val="18"/>
        <w:szCs w:val="16"/>
      </w:rPr>
      <w:t xml:space="preserve"> </w:t>
    </w:r>
  </w:p>
  <w:p>
    <w:pPr>
      <w:pStyle w:val="Entte"/>
      <w:rPr>
        <w:b/>
        <w:b/>
        <w:sz w:val="16"/>
        <w:szCs w:val="16"/>
      </w:rPr>
    </w:pPr>
    <w:r>
      <w:rPr>
        <w:b/>
        <w:sz w:val="16"/>
        <w:szCs w:val="16"/>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decimal"/>
      <w:lvlText w:val="%1."/>
      <w:lvlJc w:val="left"/>
      <w:pPr>
        <w:tabs>
          <w:tab w:val="num" w:pos="0"/>
        </w:tabs>
        <w:ind w:left="360" w:hanging="36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0"/>
        </w:tabs>
        <w:ind w:left="360" w:hanging="360"/>
      </w:pPr>
    </w:lvl>
    <w:lvl w:ilvl="1">
      <w:start w:val="1"/>
      <w:numFmt w:val="lowerLetter"/>
      <w:lvlText w:val="%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upperLetter"/>
      <w:lvlText w:val="%5."/>
      <w:lvlJc w:val="left"/>
      <w:pPr>
        <w:tabs>
          <w:tab w:val="num" w:pos="0"/>
        </w:tabs>
        <w:ind w:left="2232" w:hanging="792"/>
      </w:pPr>
      <w:rPr>
        <w:sz w:val="28"/>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embedSystem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52b6"/>
    <w:pPr>
      <w:widowControl/>
      <w:suppressAutoHyphens w:val="true"/>
      <w:bidi w:val="0"/>
      <w:spacing w:lineRule="auto" w:line="300" w:before="0" w:after="0"/>
      <w:jc w:val="both"/>
    </w:pPr>
    <w:rPr>
      <w:rFonts w:ascii="Calibri" w:hAnsi="Calibri" w:eastAsia="Times New Roman" w:cs="Times New Roman"/>
      <w:color w:val="auto"/>
      <w:kern w:val="0"/>
      <w:sz w:val="22"/>
      <w:szCs w:val="20"/>
      <w:lang w:val="fr-FR" w:eastAsia="fr-FR" w:bidi="ar-SA"/>
    </w:rPr>
  </w:style>
  <w:style w:type="paragraph" w:styleId="Titre1">
    <w:name w:val="Heading 1"/>
    <w:basedOn w:val="Normal"/>
    <w:next w:val="Normal"/>
    <w:autoRedefine/>
    <w:qFormat/>
    <w:rsid w:val="002e70bc"/>
    <w:pPr>
      <w:keepNext w:val="true"/>
      <w:numPr>
        <w:ilvl w:val="0"/>
        <w:numId w:val="1"/>
      </w:numPr>
      <w:spacing w:before="240" w:after="60"/>
      <w:outlineLvl w:val="0"/>
    </w:pPr>
    <w:rPr>
      <w:rFonts w:ascii="Arial" w:hAnsi="Arial" w:cs="Arial"/>
      <w:b/>
      <w:bCs/>
      <w:kern w:val="2"/>
      <w:sz w:val="24"/>
      <w:szCs w:val="32"/>
    </w:rPr>
  </w:style>
  <w:style w:type="paragraph" w:styleId="Titre2">
    <w:name w:val="Heading 2"/>
    <w:basedOn w:val="Normal"/>
    <w:next w:val="Normal"/>
    <w:link w:val="Titre2Car"/>
    <w:autoRedefine/>
    <w:qFormat/>
    <w:rsid w:val="00242706"/>
    <w:pPr>
      <w:keepNext w:val="true"/>
      <w:spacing w:before="240" w:after="60"/>
      <w:outlineLvl w:val="1"/>
    </w:pPr>
    <w:rPr>
      <w:b/>
      <w:u w:val="single"/>
    </w:rPr>
  </w:style>
  <w:style w:type="paragraph" w:styleId="Titre3">
    <w:name w:val="Heading 3"/>
    <w:basedOn w:val="Normal"/>
    <w:next w:val="Normal"/>
    <w:link w:val="Titre3Car"/>
    <w:qFormat/>
    <w:rsid w:val="00de03d1"/>
    <w:pPr>
      <w:keepNext w:val="true"/>
      <w:spacing w:before="240" w:after="60"/>
      <w:outlineLvl w:val="2"/>
    </w:pPr>
    <w:rPr>
      <w:rFonts w:ascii="Arial" w:hAnsi="Arial" w:cs="Arial"/>
      <w:b/>
      <w:bCs/>
      <w:sz w:val="26"/>
      <w:szCs w:val="26"/>
    </w:rPr>
  </w:style>
  <w:style w:type="paragraph" w:styleId="Titre4">
    <w:name w:val="Heading 4"/>
    <w:basedOn w:val="Normal"/>
    <w:next w:val="Normal"/>
    <w:link w:val="Titre4Car"/>
    <w:qFormat/>
    <w:rsid w:val="001b7756"/>
    <w:pPr>
      <w:keepNext w:val="true"/>
      <w:spacing w:before="240" w:after="60"/>
      <w:outlineLvl w:val="3"/>
    </w:pPr>
    <w:rPr>
      <w:b/>
      <w:bCs/>
      <w:sz w:val="28"/>
      <w:szCs w:val="28"/>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rsid w:val="00de03d1"/>
    <w:rPr>
      <w:color w:val="0000FF"/>
      <w:u w:val="single"/>
    </w:rPr>
  </w:style>
  <w:style w:type="character" w:styleId="Titre2Car" w:customStyle="1">
    <w:name w:val="Titre 2 Car"/>
    <w:basedOn w:val="DefaultParagraphFont"/>
    <w:link w:val="Titre2"/>
    <w:qFormat/>
    <w:rsid w:val="00242706"/>
    <w:rPr>
      <w:rFonts w:ascii="Calibri" w:hAnsi="Calibri"/>
      <w:b/>
      <w:sz w:val="22"/>
      <w:u w:val="single"/>
    </w:rPr>
  </w:style>
  <w:style w:type="character" w:styleId="TextedebullesCar" w:customStyle="1">
    <w:name w:val="Texte de bulles Car"/>
    <w:basedOn w:val="DefaultParagraphFont"/>
    <w:link w:val="Textedebulles"/>
    <w:qFormat/>
    <w:rsid w:val="004009ca"/>
    <w:rPr>
      <w:rFonts w:ascii="Tahoma" w:hAnsi="Tahoma" w:cs="Tahoma"/>
      <w:sz w:val="16"/>
      <w:szCs w:val="16"/>
    </w:rPr>
  </w:style>
  <w:style w:type="character" w:styleId="Pagenumber">
    <w:name w:val="page number"/>
    <w:basedOn w:val="DefaultParagraphFont"/>
    <w:qFormat/>
    <w:rsid w:val="00082e78"/>
    <w:rPr/>
  </w:style>
  <w:style w:type="character" w:styleId="NotedebasdepageCar" w:customStyle="1">
    <w:name w:val="Note de bas de page Car"/>
    <w:basedOn w:val="DefaultParagraphFont"/>
    <w:link w:val="Notedebasdepage"/>
    <w:qFormat/>
    <w:rsid w:val="00082e78"/>
    <w:rPr>
      <w:rFonts w:ascii="Tahoma" w:hAnsi="Tahoma"/>
    </w:rPr>
  </w:style>
  <w:style w:type="character" w:styleId="Ancredenotedebasdepage">
    <w:name w:val="Ancre de note de bas de page"/>
    <w:rPr>
      <w:vertAlign w:val="superscript"/>
    </w:rPr>
  </w:style>
  <w:style w:type="character" w:styleId="FootnoteCharacters">
    <w:name w:val="Footnote Characters"/>
    <w:basedOn w:val="DefaultParagraphFont"/>
    <w:qFormat/>
    <w:rsid w:val="00082e78"/>
    <w:rPr>
      <w:vertAlign w:val="superscript"/>
    </w:rPr>
  </w:style>
  <w:style w:type="character" w:styleId="Gc371" w:customStyle="1">
    <w:name w:val="gc371"/>
    <w:basedOn w:val="DefaultParagraphFont"/>
    <w:qFormat/>
    <w:rsid w:val="009821f5"/>
    <w:rPr>
      <w:color w:val="000000"/>
    </w:rPr>
  </w:style>
  <w:style w:type="character" w:styleId="TitreCar" w:customStyle="1">
    <w:name w:val="Titre Car"/>
    <w:basedOn w:val="DefaultParagraphFont"/>
    <w:link w:val="Titre"/>
    <w:qFormat/>
    <w:rsid w:val="0099599a"/>
    <w:rPr>
      <w:rFonts w:ascii="Cambria" w:hAnsi="Cambria" w:eastAsia="Times New Roman" w:cs="Times New Roman"/>
      <w:b/>
      <w:bCs/>
      <w:kern w:val="2"/>
      <w:sz w:val="32"/>
      <w:szCs w:val="32"/>
    </w:rPr>
  </w:style>
  <w:style w:type="character" w:styleId="Titre3Car" w:customStyle="1">
    <w:name w:val="Titre 3 Car"/>
    <w:basedOn w:val="DefaultParagraphFont"/>
    <w:link w:val="Titre3"/>
    <w:qFormat/>
    <w:rsid w:val="00373b57"/>
    <w:rPr>
      <w:rFonts w:ascii="Arial" w:hAnsi="Arial" w:cs="Arial"/>
      <w:b/>
      <w:bCs/>
      <w:sz w:val="26"/>
      <w:szCs w:val="26"/>
    </w:rPr>
  </w:style>
  <w:style w:type="character" w:styleId="LienInternetvisit">
    <w:name w:val="Lien Internet visité"/>
    <w:basedOn w:val="DefaultParagraphFont"/>
    <w:rsid w:val="00bc26d5"/>
    <w:rPr>
      <w:color w:val="800080"/>
      <w:u w:val="single"/>
    </w:rPr>
  </w:style>
  <w:style w:type="character" w:styleId="Titre4Car" w:customStyle="1">
    <w:name w:val="Titre 4 Car"/>
    <w:basedOn w:val="DefaultParagraphFont"/>
    <w:link w:val="Titre4"/>
    <w:semiHidden/>
    <w:qFormat/>
    <w:rsid w:val="001b7756"/>
    <w:rPr>
      <w:rFonts w:ascii="Calibri" w:hAnsi="Calibri" w:eastAsia="Times New Roman" w:cs="Times New Roman"/>
      <w:b/>
      <w:bCs/>
      <w:sz w:val="28"/>
      <w:szCs w:val="28"/>
    </w:rPr>
  </w:style>
  <w:style w:type="character" w:styleId="SoustitreCar" w:customStyle="1">
    <w:name w:val="Sous-titre Car"/>
    <w:basedOn w:val="DefaultParagraphFont"/>
    <w:link w:val="Sous-titre"/>
    <w:qFormat/>
    <w:rsid w:val="00cf0c08"/>
    <w:rPr>
      <w:rFonts w:ascii="Cambria" w:hAnsi="Cambria" w:eastAsia="Times New Roman" w:cs="Times New Roman"/>
      <w:sz w:val="24"/>
      <w:szCs w:val="24"/>
    </w:rPr>
  </w:style>
  <w:style w:type="character" w:styleId="ExplorateurdedocumentsCar" w:customStyle="1">
    <w:name w:val="Explorateur de documents Car"/>
    <w:basedOn w:val="DefaultParagraphFont"/>
    <w:link w:val="Explorateurdedocuments"/>
    <w:qFormat/>
    <w:rsid w:val="00055806"/>
    <w:rPr>
      <w:rFonts w:ascii="Tahoma" w:hAnsi="Tahoma" w:cs="Tahoma"/>
      <w:sz w:val="16"/>
      <w:szCs w:val="16"/>
    </w:rPr>
  </w:style>
  <w:style w:type="character" w:styleId="Accentuation">
    <w:name w:val="Accentuation"/>
    <w:basedOn w:val="DefaultParagraphFont"/>
    <w:qFormat/>
    <w:rsid w:val="009c1608"/>
    <w:rPr>
      <w:i/>
      <w:iCs/>
    </w:rPr>
  </w:style>
  <w:style w:type="character" w:styleId="Annotationreference">
    <w:name w:val="annotation reference"/>
    <w:basedOn w:val="DefaultParagraphFont"/>
    <w:qFormat/>
    <w:rsid w:val="004436cf"/>
    <w:rPr>
      <w:sz w:val="16"/>
      <w:szCs w:val="16"/>
    </w:rPr>
  </w:style>
  <w:style w:type="character" w:styleId="CommentaireCar" w:customStyle="1">
    <w:name w:val="Commentaire Car"/>
    <w:basedOn w:val="DefaultParagraphFont"/>
    <w:link w:val="Commentaire"/>
    <w:qFormat/>
    <w:rsid w:val="004436cf"/>
    <w:rPr>
      <w:rFonts w:ascii="Calibri" w:hAnsi="Calibri"/>
    </w:rPr>
  </w:style>
  <w:style w:type="character" w:styleId="ObjetducommentaireCar" w:customStyle="1">
    <w:name w:val="Objet du commentaire Car"/>
    <w:basedOn w:val="CommentaireCar"/>
    <w:link w:val="Objetducommentaire"/>
    <w:qFormat/>
    <w:rsid w:val="004436cf"/>
    <w:rPr>
      <w:rFonts w:ascii="Calibri" w:hAnsi="Calibri"/>
      <w:b/>
      <w:bCs/>
    </w:rPr>
  </w:style>
  <w:style w:type="character" w:styleId="Strong">
    <w:name w:val="Strong"/>
    <w:basedOn w:val="DefaultParagraphFont"/>
    <w:qFormat/>
    <w:rsid w:val="0012159b"/>
    <w:rPr>
      <w:b/>
      <w:bCs/>
    </w:rPr>
  </w:style>
  <w:style w:type="paragraph" w:styleId="Titre">
    <w:name w:val="Titre"/>
    <w:basedOn w:val="Normal"/>
    <w:next w:val="Corpsdetexte"/>
    <w:qFormat/>
    <w:pPr>
      <w:keepNext w:val="true"/>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tteetpieddepage">
    <w:name w:val="En-tête et pied de page"/>
    <w:basedOn w:val="Normal"/>
    <w:qFormat/>
    <w:pPr/>
    <w:rPr/>
  </w:style>
  <w:style w:type="paragraph" w:styleId="Pieddepage">
    <w:name w:val="Footer"/>
    <w:basedOn w:val="Normal"/>
    <w:rsid w:val="00de03d1"/>
    <w:pPr>
      <w:tabs>
        <w:tab w:val="clear" w:pos="708"/>
        <w:tab w:val="center" w:pos="4536" w:leader="none"/>
        <w:tab w:val="right" w:pos="9072" w:leader="none"/>
      </w:tabs>
    </w:pPr>
    <w:rPr/>
  </w:style>
  <w:style w:type="paragraph" w:styleId="Entte">
    <w:name w:val="Header"/>
    <w:basedOn w:val="Normal"/>
    <w:rsid w:val="00de03d1"/>
    <w:pPr>
      <w:tabs>
        <w:tab w:val="clear" w:pos="708"/>
        <w:tab w:val="center" w:pos="4536" w:leader="none"/>
        <w:tab w:val="right" w:pos="9072" w:leader="none"/>
      </w:tabs>
    </w:pPr>
    <w:rPr/>
  </w:style>
  <w:style w:type="paragraph" w:styleId="Tabledesmatiresniveau1">
    <w:name w:val="TOC 1"/>
    <w:basedOn w:val="Normal"/>
    <w:next w:val="Normal"/>
    <w:autoRedefine/>
    <w:uiPriority w:val="39"/>
    <w:qFormat/>
    <w:rsid w:val="00225511"/>
    <w:pPr>
      <w:tabs>
        <w:tab w:val="clear" w:pos="708"/>
        <w:tab w:val="left" w:pos="400" w:leader="none"/>
        <w:tab w:val="right" w:pos="9062" w:leader="dot"/>
      </w:tabs>
      <w:spacing w:before="120" w:after="120"/>
      <w:jc w:val="left"/>
    </w:pPr>
    <w:rPr>
      <w:rFonts w:ascii="Times New Roman" w:hAnsi="Times New Roman"/>
      <w:b/>
      <w:bCs/>
      <w:caps/>
    </w:rPr>
  </w:style>
  <w:style w:type="paragraph" w:styleId="Tabledesmatiresniveau2">
    <w:name w:val="TOC 2"/>
    <w:basedOn w:val="Normal"/>
    <w:next w:val="Normal"/>
    <w:autoRedefine/>
    <w:uiPriority w:val="39"/>
    <w:qFormat/>
    <w:rsid w:val="00ac5fb0"/>
    <w:pPr>
      <w:tabs>
        <w:tab w:val="clear" w:pos="708"/>
        <w:tab w:val="left" w:pos="800" w:leader="none"/>
        <w:tab w:val="right" w:pos="9062" w:leader="dot"/>
      </w:tabs>
      <w:ind w:left="200" w:hanging="0"/>
      <w:jc w:val="left"/>
    </w:pPr>
    <w:rPr>
      <w:smallCaps/>
    </w:rPr>
  </w:style>
  <w:style w:type="paragraph" w:styleId="Tabledesmatiresniveau3">
    <w:name w:val="TOC 3"/>
    <w:basedOn w:val="Normal"/>
    <w:next w:val="Normal"/>
    <w:autoRedefine/>
    <w:uiPriority w:val="39"/>
    <w:qFormat/>
    <w:rsid w:val="00de03d1"/>
    <w:pPr>
      <w:ind w:left="400" w:hanging="0"/>
    </w:pPr>
    <w:rPr/>
  </w:style>
  <w:style w:type="paragraph" w:styleId="BalloonText">
    <w:name w:val="Balloon Text"/>
    <w:basedOn w:val="Normal"/>
    <w:link w:val="TextedebullesCar"/>
    <w:qFormat/>
    <w:rsid w:val="004009ca"/>
    <w:pPr>
      <w:spacing w:lineRule="auto" w:line="240"/>
    </w:pPr>
    <w:rPr>
      <w:rFonts w:cs="Tahoma"/>
      <w:sz w:val="16"/>
      <w:szCs w:val="16"/>
    </w:rPr>
  </w:style>
  <w:style w:type="paragraph" w:styleId="Tabledesmatiresniveau4">
    <w:name w:val="TOC 4"/>
    <w:basedOn w:val="Normal"/>
    <w:next w:val="Normal"/>
    <w:autoRedefine/>
    <w:rsid w:val="00082e78"/>
    <w:pPr>
      <w:ind w:left="600" w:hanging="0"/>
      <w:jc w:val="left"/>
    </w:pPr>
    <w:rPr>
      <w:rFonts w:ascii="Times New Roman" w:hAnsi="Times New Roman"/>
      <w:sz w:val="18"/>
      <w:szCs w:val="18"/>
    </w:rPr>
  </w:style>
  <w:style w:type="paragraph" w:styleId="Tabledesmatiresniveau5">
    <w:name w:val="TOC 5"/>
    <w:basedOn w:val="Normal"/>
    <w:next w:val="Normal"/>
    <w:autoRedefine/>
    <w:rsid w:val="00082e78"/>
    <w:pPr>
      <w:ind w:left="800" w:hanging="0"/>
      <w:jc w:val="left"/>
    </w:pPr>
    <w:rPr>
      <w:rFonts w:ascii="Times New Roman" w:hAnsi="Times New Roman"/>
      <w:sz w:val="18"/>
      <w:szCs w:val="18"/>
    </w:rPr>
  </w:style>
  <w:style w:type="paragraph" w:styleId="Tabledesmatiresniveau6">
    <w:name w:val="TOC 6"/>
    <w:basedOn w:val="Normal"/>
    <w:next w:val="Normal"/>
    <w:autoRedefine/>
    <w:rsid w:val="00082e78"/>
    <w:pPr>
      <w:ind w:left="1000" w:hanging="0"/>
      <w:jc w:val="left"/>
    </w:pPr>
    <w:rPr>
      <w:rFonts w:ascii="Times New Roman" w:hAnsi="Times New Roman"/>
      <w:sz w:val="18"/>
      <w:szCs w:val="18"/>
    </w:rPr>
  </w:style>
  <w:style w:type="paragraph" w:styleId="Tabledesmatiresniveau7">
    <w:name w:val="TOC 7"/>
    <w:basedOn w:val="Normal"/>
    <w:next w:val="Normal"/>
    <w:autoRedefine/>
    <w:rsid w:val="00082e78"/>
    <w:pPr>
      <w:ind w:left="1200" w:hanging="0"/>
      <w:jc w:val="left"/>
    </w:pPr>
    <w:rPr>
      <w:rFonts w:ascii="Times New Roman" w:hAnsi="Times New Roman"/>
      <w:sz w:val="18"/>
      <w:szCs w:val="18"/>
    </w:rPr>
  </w:style>
  <w:style w:type="paragraph" w:styleId="Tabledesmatiresniveau8">
    <w:name w:val="TOC 8"/>
    <w:basedOn w:val="Normal"/>
    <w:next w:val="Normal"/>
    <w:autoRedefine/>
    <w:rsid w:val="00082e78"/>
    <w:pPr>
      <w:ind w:left="1400" w:hanging="0"/>
      <w:jc w:val="left"/>
    </w:pPr>
    <w:rPr>
      <w:rFonts w:ascii="Times New Roman" w:hAnsi="Times New Roman"/>
      <w:sz w:val="18"/>
      <w:szCs w:val="18"/>
    </w:rPr>
  </w:style>
  <w:style w:type="paragraph" w:styleId="Tabledesmatiresniveau9">
    <w:name w:val="TOC 9"/>
    <w:basedOn w:val="Normal"/>
    <w:next w:val="Normal"/>
    <w:autoRedefine/>
    <w:rsid w:val="00082e78"/>
    <w:pPr>
      <w:ind w:left="1600" w:hanging="0"/>
      <w:jc w:val="left"/>
    </w:pPr>
    <w:rPr>
      <w:rFonts w:ascii="Times New Roman" w:hAnsi="Times New Roman"/>
      <w:sz w:val="18"/>
      <w:szCs w:val="18"/>
    </w:rPr>
  </w:style>
  <w:style w:type="paragraph" w:styleId="Notedebasdepage">
    <w:name w:val="Footnote Text"/>
    <w:basedOn w:val="Normal"/>
    <w:link w:val="NotedebasdepageCar"/>
    <w:rsid w:val="00082e78"/>
    <w:pPr/>
    <w:rPr/>
  </w:style>
  <w:style w:type="paragraph" w:styleId="ListParagraph">
    <w:name w:val="List Paragraph"/>
    <w:basedOn w:val="Normal"/>
    <w:uiPriority w:val="34"/>
    <w:qFormat/>
    <w:rsid w:val="0038115a"/>
    <w:pPr>
      <w:ind w:left="708" w:hanging="0"/>
    </w:pPr>
    <w:rPr/>
  </w:style>
  <w:style w:type="paragraph" w:styleId="Titreprincipal">
    <w:name w:val="Title"/>
    <w:basedOn w:val="Normal"/>
    <w:next w:val="Normal"/>
    <w:link w:val="TitreCar"/>
    <w:qFormat/>
    <w:rsid w:val="0099599a"/>
    <w:pPr>
      <w:spacing w:before="240" w:after="60"/>
      <w:jc w:val="center"/>
      <w:outlineLvl w:val="0"/>
    </w:pPr>
    <w:rPr>
      <w:rFonts w:ascii="Cambria" w:hAnsi="Cambria"/>
      <w:b/>
      <w:bCs/>
      <w:kern w:val="2"/>
      <w:sz w:val="32"/>
      <w:szCs w:val="32"/>
    </w:rPr>
  </w:style>
  <w:style w:type="paragraph" w:styleId="NoSpacing">
    <w:name w:val="No Spacing"/>
    <w:basedOn w:val="Titre3"/>
    <w:next w:val="Titre4"/>
    <w:uiPriority w:val="1"/>
    <w:qFormat/>
    <w:rsid w:val="001b7756"/>
    <w:pPr/>
    <w:rPr>
      <w:sz w:val="22"/>
      <w:szCs w:val="22"/>
    </w:rPr>
  </w:style>
  <w:style w:type="paragraph" w:styleId="Soustitre">
    <w:name w:val="Subtitle"/>
    <w:basedOn w:val="Normal"/>
    <w:next w:val="Normal"/>
    <w:link w:val="Sous-titreCar"/>
    <w:qFormat/>
    <w:rsid w:val="00cf0c08"/>
    <w:pPr>
      <w:spacing w:before="0" w:after="60"/>
      <w:jc w:val="center"/>
      <w:outlineLvl w:val="1"/>
    </w:pPr>
    <w:rPr>
      <w:rFonts w:ascii="Cambria" w:hAnsi="Cambria"/>
      <w:sz w:val="24"/>
      <w:szCs w:val="24"/>
    </w:rPr>
  </w:style>
  <w:style w:type="paragraph" w:styleId="ListBullet">
    <w:name w:val="List Bullet"/>
    <w:basedOn w:val="Normal"/>
    <w:qFormat/>
    <w:rsid w:val="00c51896"/>
    <w:pPr/>
    <w:rPr/>
  </w:style>
  <w:style w:type="paragraph" w:styleId="TOCHeading">
    <w:name w:val="TOC Heading"/>
    <w:basedOn w:val="Titre1"/>
    <w:next w:val="Normal"/>
    <w:uiPriority w:val="39"/>
    <w:unhideWhenUsed/>
    <w:qFormat/>
    <w:rsid w:val="00435ee9"/>
    <w:pPr>
      <w:keepLines/>
      <w:numPr>
        <w:ilvl w:val="0"/>
        <w:numId w:val="0"/>
      </w:numPr>
      <w:spacing w:lineRule="auto" w:line="276" w:before="480" w:after="0"/>
      <w:jc w:val="left"/>
    </w:pPr>
    <w:rPr>
      <w:rFonts w:ascii="Cambria" w:hAnsi="Cambria" w:eastAsia="" w:cs="" w:asciiTheme="majorHAnsi" w:cstheme="majorBidi" w:eastAsiaTheme="majorEastAsia" w:hAnsiTheme="majorHAnsi"/>
      <w:color w:val="365F91" w:themeColor="accent1" w:themeShade="bf"/>
      <w:kern w:val="0"/>
      <w:sz w:val="28"/>
      <w:szCs w:val="28"/>
      <w:lang w:eastAsia="en-US"/>
    </w:rPr>
  </w:style>
  <w:style w:type="paragraph" w:styleId="DocumentMap">
    <w:name w:val="Document Map"/>
    <w:basedOn w:val="Normal"/>
    <w:link w:val="ExplorateurdedocumentsCar"/>
    <w:qFormat/>
    <w:rsid w:val="00055806"/>
    <w:pPr>
      <w:spacing w:lineRule="auto" w:line="240"/>
    </w:pPr>
    <w:rPr>
      <w:rFonts w:ascii="Tahoma" w:hAnsi="Tahoma" w:cs="Tahoma"/>
      <w:sz w:val="16"/>
      <w:szCs w:val="16"/>
    </w:rPr>
  </w:style>
  <w:style w:type="paragraph" w:styleId="Annotationtext">
    <w:name w:val="annotation text"/>
    <w:basedOn w:val="Normal"/>
    <w:link w:val="CommentaireCar"/>
    <w:qFormat/>
    <w:rsid w:val="004436cf"/>
    <w:pPr>
      <w:spacing w:lineRule="auto" w:line="240"/>
    </w:pPr>
    <w:rPr>
      <w:sz w:val="20"/>
    </w:rPr>
  </w:style>
  <w:style w:type="paragraph" w:styleId="Annotationsubject">
    <w:name w:val="annotation subject"/>
    <w:basedOn w:val="Annotationtext"/>
    <w:next w:val="Annotationtext"/>
    <w:link w:val="ObjetducommentaireCar"/>
    <w:qFormat/>
    <w:rsid w:val="004436cf"/>
    <w:pPr/>
    <w:rPr>
      <w:b/>
      <w:bCs/>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de03d1"/>
    <w:pPr>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taxedesejourccgam.consonanceweb.f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header" Target="header1.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3F5A0A-14BA-4DF7-B1F7-9325FEC65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LibreOffice/6.4.6.2$Windows_X86_64 LibreOffice_project/0ce51a4fd21bff07a5c061082cc82c5ed232f115</Application>
  <Pages>8</Pages>
  <Words>913</Words>
  <Characters>4593</Characters>
  <CharactersWithSpaces>5449</CharactersWithSpaces>
  <Paragraphs>69</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2021-10-07T12:04:00Z</dcterms:created>
  <dc:creator>François-Igor MARTIN</dc:creator>
  <dc:description/>
  <dc:language>fr-FR</dc:language>
  <cp:lastModifiedBy/>
  <cp:lastPrinted>2017-05-26T13:06:00Z</cp:lastPrinted>
  <dcterms:modified xsi:type="dcterms:W3CDTF">2021-10-26T11:08:19Z</dcterms:modified>
  <cp:revision>3</cp:revision>
  <dc:subject>STOCK</dc:subject>
  <dc:title>Proprosition commerciale - SDIS19</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